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黑体" w:hAnsi="华文中宋" w:eastAsia="黑体"/>
          <w:bCs/>
          <w:spacing w:val="20"/>
          <w:sz w:val="72"/>
          <w:szCs w:val="72"/>
        </w:rPr>
      </w:pPr>
      <w:r>
        <w:rPr>
          <w:rFonts w:hint="eastAsia" w:ascii="黑体" w:hAnsi="华文中宋" w:eastAsia="黑体"/>
          <w:bCs/>
          <w:spacing w:val="20"/>
          <w:sz w:val="72"/>
          <w:szCs w:val="72"/>
        </w:rPr>
      </w:r>
      <w:r/>
    </w:p>
    <w:p>
      <w:pPr>
        <w:jc w:val="center"/>
        <w:spacing w:line="360" w:lineRule="auto"/>
        <w:rPr>
          <w:sz w:val="44"/>
          <w:szCs w:val="44"/>
          <w:lang w:val="en-US"/>
        </w:rPr>
      </w:pPr>
      <w:r>
        <w:rPr>
          <w:rFonts w:hint="eastAsia" w:ascii="黑体" w:hAnsi="华文中宋" w:eastAsia="黑体"/>
          <w:bCs/>
          <w:spacing w:val="20"/>
          <w:sz w:val="72"/>
          <w:szCs w:val="72"/>
        </w:rPr>
        <w:t xml:space="preserve">泰州市政府采购</w:t>
      </w:r>
      <w:r/>
    </w:p>
    <w:p>
      <w:pPr>
        <w:jc w:val="center"/>
        <w:spacing w:line="360" w:lineRule="auto"/>
        <w:rPr>
          <w:b/>
          <w:bCs/>
          <w:sz w:val="52"/>
          <w:szCs w:val="52"/>
          <w:lang w:val="en-US"/>
        </w:rPr>
      </w:pPr>
      <w:r>
        <w:rPr>
          <w:rFonts w:hint="eastAsia"/>
          <w:b/>
          <w:bCs/>
          <w:sz w:val="52"/>
          <w:szCs w:val="52"/>
          <w:lang w:val="en-US"/>
        </w:rPr>
        <w:t xml:space="preserve">竞争性磋商文件</w:t>
      </w:r>
      <w:r/>
    </w:p>
    <w:p>
      <w:pPr>
        <w:jc w:val="center"/>
        <w:spacing w:line="480" w:lineRule="auto"/>
        <w:rPr>
          <w:rFonts w:asciiTheme="minorEastAsia" w:hAnsiTheme="minorEastAsia" w:eastAsiaTheme="minorEastAsia" w:cstheme="minorEastAsia"/>
          <w:sz w:val="32"/>
          <w:szCs w:val="32"/>
          <w:lang w:val="en-US"/>
        </w:rPr>
      </w:pPr>
      <w:r>
        <w:rPr>
          <w:rFonts w:hint="eastAsia" w:asciiTheme="minorEastAsia" w:hAnsiTheme="minorEastAsia" w:eastAsiaTheme="minorEastAsia" w:cstheme="minorEastAsia"/>
          <w:b/>
          <w:bCs/>
          <w:color w:val="000000" w:themeColor="text1"/>
          <w:sz w:val="32"/>
          <w:szCs w:val="32"/>
          <w14:textFill>
            <w14:solidFill>
              <w14:schemeClr w14:val="tx1"/>
            </w14:solidFill>
          </w14:textFill>
        </w:rPr>
        <w:t xml:space="preserve">（全流程电子化不见面开标）</w:t>
      </w:r>
      <w:r/>
    </w:p>
    <w:p>
      <w:pPr>
        <w:ind w:firstLine="1200"/>
        <w:spacing w:line="480" w:lineRule="auto"/>
        <w:rPr>
          <w:sz w:val="30"/>
          <w:szCs w:val="30"/>
          <w:lang w:val="en-US"/>
        </w:rPr>
      </w:pPr>
      <w:r>
        <w:rPr>
          <w:sz w:val="30"/>
          <w:szCs w:val="30"/>
          <w:lang w:val="en-US"/>
        </w:rPr>
      </w:r>
      <w:r/>
    </w:p>
    <w:p>
      <w:pPr>
        <w:pStyle w:val="855"/>
        <w:rPr>
          <w:sz w:val="30"/>
          <w:szCs w:val="30"/>
          <w:lang w:val="en-US"/>
        </w:rPr>
      </w:pPr>
      <w:r>
        <w:rPr>
          <w:sz w:val="30"/>
          <w:szCs w:val="30"/>
          <w:lang w:val="en-US"/>
        </w:rPr>
      </w:r>
      <w:r/>
    </w:p>
    <w:p>
      <w:pPr>
        <w:pStyle w:val="849"/>
        <w:rPr>
          <w:lang w:val="en-US"/>
        </w:rPr>
      </w:pPr>
      <w:r>
        <w:rPr>
          <w:lang w:val="en-US"/>
        </w:rPr>
      </w:r>
      <w:r/>
    </w:p>
    <w:p>
      <w:pPr>
        <w:pStyle w:val="855"/>
        <w:rPr>
          <w:lang w:val="en-US"/>
        </w:rPr>
      </w:pPr>
      <w:r>
        <w:rPr>
          <w:lang w:val="en-US"/>
        </w:rPr>
      </w:r>
      <w:r/>
    </w:p>
    <w:p>
      <w:pPr>
        <w:ind w:firstLine="1281"/>
        <w:spacing w:line="360" w:lineRule="auto"/>
        <w:rPr>
          <w:sz w:val="32"/>
          <w:szCs w:val="32"/>
          <w:lang w:val="en-US"/>
        </w:rPr>
      </w:pPr>
      <w:r>
        <w:rPr>
          <w:sz w:val="32"/>
          <w:szCs w:val="32"/>
          <w:lang w:val="en-US"/>
        </w:rPr>
      </w:r>
      <w:r/>
    </w:p>
    <w:p>
      <w:pPr>
        <w:spacing w:line="360" w:lineRule="auto"/>
        <w:rPr>
          <w:sz w:val="30"/>
          <w:szCs w:val="30"/>
          <w:lang w:val="en-US"/>
        </w:rPr>
      </w:pPr>
      <w:r>
        <w:rPr>
          <w:rFonts w:hint="eastAsia"/>
          <w:sz w:val="30"/>
          <w:szCs w:val="30"/>
          <w:lang w:val="en-US"/>
        </w:rPr>
        <w:t xml:space="preserve">      项目编号：JSZC-321204-TZGX-C2025-0006</w:t>
      </w:r>
      <w:r/>
    </w:p>
    <w:p>
      <w:pPr>
        <w:spacing w:line="360" w:lineRule="auto"/>
        <w:rPr>
          <w:rFonts w:hint="eastAsia" w:eastAsia="宋体"/>
          <w:sz w:val="30"/>
          <w:szCs w:val="30"/>
          <w:lang w:val="en-US" w:eastAsia="zh-CN"/>
        </w:rPr>
      </w:pPr>
      <w:r>
        <w:rPr>
          <w:rFonts w:hint="eastAsia"/>
          <w:sz w:val="30"/>
          <w:szCs w:val="30"/>
          <w:lang w:val="en-US"/>
        </w:rPr>
        <w:t xml:space="preserve">      项目名称：</w:t>
      </w:r>
      <w:r>
        <w:rPr>
          <w:rFonts w:hint="eastAsia"/>
          <w:sz w:val="30"/>
          <w:szCs w:val="30"/>
          <w:lang w:val="en-US" w:eastAsia="zh-CN"/>
        </w:rPr>
        <w:t xml:space="preserve">泰州市姜堰区三水街道区镇级河道保洁项目</w:t>
      </w:r>
      <w:r/>
    </w:p>
    <w:p>
      <w:pPr>
        <w:ind w:firstLine="1281"/>
        <w:spacing w:line="360" w:lineRule="auto"/>
        <w:rPr>
          <w:sz w:val="32"/>
          <w:szCs w:val="32"/>
          <w:lang w:val="en-US"/>
        </w:rPr>
      </w:pPr>
      <w:r>
        <w:rPr>
          <w:sz w:val="32"/>
          <w:szCs w:val="32"/>
          <w:lang w:val="en-US"/>
        </w:rPr>
      </w:r>
      <w:r/>
    </w:p>
    <w:p>
      <w:pPr>
        <w:pStyle w:val="855"/>
        <w:rPr>
          <w:sz w:val="32"/>
          <w:szCs w:val="32"/>
          <w:lang w:val="en-US"/>
        </w:rPr>
      </w:pPr>
      <w:r>
        <w:rPr>
          <w:sz w:val="32"/>
          <w:szCs w:val="32"/>
          <w:lang w:val="en-US"/>
        </w:rPr>
      </w:r>
      <w:r/>
    </w:p>
    <w:p>
      <w:pPr>
        <w:pStyle w:val="855"/>
        <w:rPr>
          <w:lang w:val="en-US"/>
        </w:rPr>
      </w:pPr>
      <w:r>
        <w:rPr>
          <w:lang w:val="en-US"/>
        </w:rPr>
      </w:r>
      <w:r/>
    </w:p>
    <w:p>
      <w:pPr>
        <w:pStyle w:val="849"/>
        <w:rPr>
          <w:lang w:val="en-US"/>
        </w:rPr>
      </w:pPr>
      <w:r>
        <w:rPr>
          <w:lang w:val="en-US"/>
        </w:rPr>
      </w:r>
      <w:r/>
    </w:p>
    <w:p>
      <w:pPr>
        <w:spacing w:line="360" w:lineRule="auto"/>
        <w:rPr>
          <w:sz w:val="32"/>
          <w:szCs w:val="32"/>
          <w:lang w:val="en-US"/>
        </w:rPr>
      </w:pPr>
      <w:r>
        <w:rPr>
          <w:sz w:val="32"/>
          <w:szCs w:val="32"/>
          <w:lang w:val="en-US"/>
        </w:rPr>
      </w:r>
      <w:r/>
    </w:p>
    <w:p>
      <w:pPr>
        <w:spacing w:line="360" w:lineRule="auto"/>
        <w:rPr>
          <w:sz w:val="30"/>
          <w:szCs w:val="30"/>
          <w:lang w:val="en-US"/>
        </w:rPr>
      </w:pPr>
      <w:r>
        <w:rPr>
          <w:rFonts w:hint="eastAsia"/>
          <w:sz w:val="30"/>
          <w:szCs w:val="30"/>
          <w:lang w:val="en-US"/>
        </w:rPr>
        <w:t xml:space="preserve">      采 购 人：泰州市姜堰区人民政府三水街道办事处 </w:t>
      </w:r>
      <w:r/>
    </w:p>
    <w:p>
      <w:pPr>
        <w:spacing w:line="360" w:lineRule="auto"/>
        <w:rPr>
          <w:sz w:val="30"/>
          <w:szCs w:val="30"/>
          <w:lang w:val="en-US"/>
        </w:rPr>
      </w:pPr>
      <w:r>
        <w:rPr>
          <w:rFonts w:hint="eastAsia"/>
          <w:sz w:val="30"/>
          <w:szCs w:val="30"/>
          <w:lang w:val="en-US"/>
        </w:rPr>
        <w:t xml:space="preserve">      代理机构：泰州公信工程项目管理有限公司</w:t>
      </w:r>
      <w:r/>
    </w:p>
    <w:p>
      <w:pPr>
        <w:ind w:firstLine="482"/>
        <w:jc w:val="center"/>
        <w:spacing w:line="480" w:lineRule="auto"/>
        <w:rPr>
          <w:sz w:val="30"/>
          <w:szCs w:val="30"/>
          <w:lang w:val="en-US"/>
        </w:rPr>
      </w:pPr>
      <w:r>
        <w:rPr>
          <w:sz w:val="30"/>
          <w:szCs w:val="30"/>
          <w:lang w:val="en-US"/>
        </w:rPr>
      </w:r>
      <w:r/>
    </w:p>
    <w:p>
      <w:pPr>
        <w:jc w:val="center"/>
        <w:spacing w:line="360" w:lineRule="auto"/>
        <w:rPr>
          <w:sz w:val="30"/>
          <w:szCs w:val="30"/>
          <w:lang w:val="en-US"/>
        </w:rPr>
      </w:pPr>
      <w:r>
        <w:rPr>
          <w:rFonts w:hint="eastAsia"/>
          <w:sz w:val="30"/>
          <w:szCs w:val="30"/>
          <w:lang w:val="en-US"/>
        </w:rPr>
        <w:t xml:space="preserve">2025年</w:t>
      </w:r>
      <w:r>
        <w:rPr>
          <w:rFonts w:hint="eastAsia"/>
          <w:sz w:val="30"/>
          <w:szCs w:val="30"/>
          <w:lang w:val="en-US" w:eastAsia="zh-CN"/>
        </w:rPr>
        <w:t xml:space="preserve">10</w:t>
      </w:r>
      <w:r>
        <w:rPr>
          <w:rFonts w:hint="eastAsia"/>
          <w:sz w:val="30"/>
          <w:szCs w:val="30"/>
          <w:lang w:val="en-US"/>
        </w:rPr>
        <w:t xml:space="preserve">月</w:t>
      </w:r>
      <w:r/>
    </w:p>
    <w:p>
      <w:pPr>
        <w:spacing w:line="360" w:lineRule="auto"/>
        <w:rPr>
          <w:sz w:val="30"/>
          <w:szCs w:val="30"/>
          <w:lang w:val="en-US"/>
        </w:rPr>
      </w:pPr>
      <w:r>
        <w:rPr>
          <w:sz w:val="30"/>
          <w:szCs w:val="30"/>
          <w:lang w:val="en-US"/>
        </w:rPr>
      </w:r>
      <w:r/>
    </w:p>
    <w:p>
      <w:pPr>
        <w:ind w:right="259"/>
        <w:jc w:val="center"/>
        <w:spacing w:before="22" w:line="312" w:lineRule="auto"/>
        <w:tabs>
          <w:tab w:val="left" w:pos="1079" w:leader="none"/>
        </w:tabs>
        <w:rPr>
          <w:b/>
          <w:sz w:val="36"/>
        </w:rPr>
      </w:pPr>
      <w:r>
        <w:rPr>
          <w:b/>
          <w:sz w:val="36"/>
        </w:rPr>
      </w:r>
      <w:r/>
    </w:p>
    <w:p>
      <w:pPr>
        <w:ind w:right="259"/>
        <w:jc w:val="center"/>
        <w:spacing w:before="22" w:line="312" w:lineRule="auto"/>
        <w:tabs>
          <w:tab w:val="left" w:pos="1079" w:leader="none"/>
        </w:tabs>
        <w:rPr>
          <w:b/>
          <w:sz w:val="36"/>
        </w:rPr>
      </w:pPr>
      <w:r>
        <w:rPr>
          <w:b/>
          <w:sz w:val="36"/>
        </w:rPr>
      </w:r>
      <w:r/>
    </w:p>
    <w:p>
      <w:pPr>
        <w:ind w:right="259"/>
        <w:jc w:val="center"/>
        <w:spacing w:before="22" w:line="312" w:lineRule="auto"/>
        <w:tabs>
          <w:tab w:val="left" w:pos="1079" w:leader="none"/>
        </w:tabs>
        <w:rPr>
          <w:b/>
          <w:bCs/>
          <w:sz w:val="36"/>
          <w:szCs w:val="36"/>
        </w:rPr>
      </w:pPr>
      <w:r>
        <w:rPr>
          <w:b/>
          <w:sz w:val="36"/>
        </w:rPr>
        <w:t xml:space="preserve">目</w:t>
      </w:r>
      <w:r>
        <w:rPr>
          <w:b/>
          <w:sz w:val="36"/>
        </w:rPr>
        <w:tab/>
      </w:r>
      <w:r>
        <w:rPr>
          <w:b/>
          <w:sz w:val="36"/>
        </w:rPr>
        <w:t xml:space="preserve">录</w:t>
      </w:r>
      <w:r/>
    </w:p>
    <w:p>
      <w:pPr>
        <w:pStyle w:val="857"/>
        <w:tabs>
          <w:tab w:val="right" w:pos="9750" w:leader="dot"/>
        </w:tabs>
        <w:rPr>
          <w:sz w:val="30"/>
          <w:szCs w:val="30"/>
        </w:rPr>
      </w:pPr>
      <w:r>
        <w:rPr>
          <w:sz w:val="30"/>
          <w:szCs w:val="30"/>
        </w:rPr>
        <w:fldChar w:fldCharType="begin"/>
      </w:r>
      <w:r>
        <w:rPr>
          <w:sz w:val="30"/>
          <w:szCs w:val="30"/>
        </w:rPr>
        <w:instrText xml:space="preserve"> </w:instrText>
      </w:r>
      <w:r>
        <w:rPr>
          <w:rFonts w:hint="eastAsia"/>
          <w:sz w:val="30"/>
          <w:szCs w:val="30"/>
        </w:rPr>
        <w:instrText xml:space="preserve">TOC \o "1-1" \h \z \u</w:instrText>
      </w:r>
      <w:r>
        <w:rPr>
          <w:sz w:val="30"/>
          <w:szCs w:val="30"/>
        </w:rPr>
        <w:instrText xml:space="preserve"> </w:instrText>
      </w:r>
      <w:r>
        <w:rPr>
          <w:sz w:val="30"/>
          <w:szCs w:val="30"/>
        </w:rPr>
        <w:fldChar w:fldCharType="separate"/>
      </w:r>
      <w:r>
        <w:rPr>
          <w:rFonts w:hint="eastAsia"/>
          <w:sz w:val="30"/>
          <w:szCs w:val="30"/>
        </w:rPr>
        <w:t xml:space="preserve">第一章  竞争性磋商公告</w:t>
      </w:r>
      <w:r/>
    </w:p>
    <w:p>
      <w:pPr>
        <w:pStyle w:val="857"/>
        <w:tabs>
          <w:tab w:val="right" w:pos="9750" w:leader="dot"/>
        </w:tabs>
        <w:rPr>
          <w:sz w:val="30"/>
          <w:szCs w:val="30"/>
        </w:rPr>
      </w:pPr>
      <w:r>
        <w:rPr>
          <w:rFonts w:hint="eastAsia"/>
          <w:sz w:val="30"/>
          <w:szCs w:val="30"/>
        </w:rPr>
        <w:t xml:space="preserve">第二章  供应商须知</w:t>
      </w:r>
      <w:r/>
    </w:p>
    <w:p>
      <w:pPr>
        <w:pStyle w:val="857"/>
        <w:tabs>
          <w:tab w:val="right" w:pos="9750" w:leader="dot"/>
        </w:tabs>
        <w:rPr>
          <w:sz w:val="30"/>
          <w:szCs w:val="30"/>
        </w:rPr>
      </w:pPr>
      <w:r>
        <w:rPr>
          <w:rFonts w:hint="eastAsia"/>
          <w:sz w:val="30"/>
          <w:szCs w:val="30"/>
        </w:rPr>
        <w:t xml:space="preserve">第三章  评审办法及标准</w:t>
      </w:r>
      <w:r/>
    </w:p>
    <w:p>
      <w:pPr>
        <w:pStyle w:val="857"/>
        <w:tabs>
          <w:tab w:val="right" w:pos="9750" w:leader="dot"/>
        </w:tabs>
        <w:rPr>
          <w:sz w:val="30"/>
          <w:szCs w:val="30"/>
        </w:rPr>
      </w:pPr>
      <w:r>
        <w:rPr>
          <w:rFonts w:hint="eastAsia"/>
          <w:sz w:val="30"/>
          <w:szCs w:val="30"/>
        </w:rPr>
        <w:t xml:space="preserve">第四章  政府采购合同（参考）</w:t>
      </w:r>
      <w:r/>
    </w:p>
    <w:p>
      <w:pPr>
        <w:pStyle w:val="857"/>
        <w:tabs>
          <w:tab w:val="right" w:pos="9750" w:leader="dot"/>
        </w:tabs>
        <w:rPr>
          <w:sz w:val="30"/>
          <w:szCs w:val="30"/>
        </w:rPr>
      </w:pPr>
      <w:r>
        <w:rPr>
          <w:rFonts w:hint="eastAsia"/>
          <w:sz w:val="30"/>
          <w:szCs w:val="30"/>
        </w:rPr>
        <w:t xml:space="preserve">第五章  采购需求</w:t>
      </w:r>
      <w:r/>
    </w:p>
    <w:p>
      <w:pPr>
        <w:pStyle w:val="857"/>
        <w:tabs>
          <w:tab w:val="right" w:pos="9750" w:leader="dot"/>
        </w:tabs>
        <w:rPr>
          <w:sz w:val="30"/>
          <w:szCs w:val="30"/>
        </w:rPr>
      </w:pPr>
      <w:r>
        <w:rPr>
          <w:rFonts w:hint="eastAsia"/>
          <w:sz w:val="30"/>
          <w:szCs w:val="30"/>
        </w:rPr>
        <w:t xml:space="preserve">第六章  </w:t>
      </w:r>
      <w:r>
        <w:rPr>
          <w:sz w:val="30"/>
          <w:szCs w:val="30"/>
        </w:rPr>
        <w:t xml:space="preserve">响应文件格式</w:t>
      </w:r>
      <w:r>
        <w:rPr>
          <w:rFonts w:hint="eastAsia"/>
          <w:sz w:val="30"/>
          <w:szCs w:val="30"/>
        </w:rPr>
        <w:t xml:space="preserve"> </w:t>
      </w:r>
      <w:r/>
    </w:p>
    <w:p>
      <w:pPr>
        <w:rPr>
          <w:sz w:val="30"/>
          <w:szCs w:val="30"/>
        </w:rPr>
      </w:pPr>
      <w:r>
        <w:rPr>
          <w:sz w:val="30"/>
          <w:szCs w:val="30"/>
        </w:rPr>
        <w:fldChar w:fldCharType="end"/>
      </w:r>
      <w:r/>
    </w:p>
    <w:p>
      <w:pPr>
        <w:pStyle w:val="864"/>
        <w:rPr>
          <w:sz w:val="30"/>
          <w:szCs w:val="30"/>
        </w:rPr>
      </w:pPr>
      <w:r>
        <w:rPr>
          <w:sz w:val="30"/>
          <w:szCs w:val="30"/>
        </w:rPr>
      </w:r>
      <w:r/>
    </w:p>
    <w:p>
      <w:pPr>
        <w:pStyle w:val="864"/>
        <w:rPr>
          <w:sz w:val="30"/>
          <w:szCs w:val="30"/>
        </w:rPr>
      </w:pPr>
      <w:r>
        <w:rPr>
          <w:sz w:val="30"/>
          <w:szCs w:val="30"/>
        </w:rPr>
      </w:r>
      <w:r/>
    </w:p>
    <w:p>
      <w:pPr>
        <w:pStyle w:val="864"/>
        <w:rPr>
          <w:sz w:val="30"/>
          <w:szCs w:val="30"/>
        </w:rPr>
      </w:pPr>
      <w:r>
        <w:rPr>
          <w:sz w:val="30"/>
          <w:szCs w:val="30"/>
        </w:rPr>
      </w:r>
      <w:r/>
    </w:p>
    <w:p>
      <w:pPr>
        <w:pStyle w:val="864"/>
        <w:rPr>
          <w:sz w:val="30"/>
          <w:szCs w:val="30"/>
        </w:rPr>
      </w:pPr>
      <w:r>
        <w:rPr>
          <w:sz w:val="30"/>
          <w:szCs w:val="30"/>
        </w:rPr>
      </w:r>
      <w:r/>
    </w:p>
    <w:p>
      <w:pPr>
        <w:pStyle w:val="864"/>
        <w:rPr>
          <w:sz w:val="30"/>
          <w:szCs w:val="30"/>
        </w:rPr>
      </w:pPr>
      <w:r>
        <w:rPr>
          <w:sz w:val="30"/>
          <w:szCs w:val="30"/>
        </w:rPr>
      </w:r>
      <w:r/>
    </w:p>
    <w:p>
      <w:pPr>
        <w:pStyle w:val="864"/>
        <w:rPr>
          <w:sz w:val="30"/>
          <w:szCs w:val="30"/>
        </w:rPr>
      </w:pPr>
      <w:r>
        <w:rPr>
          <w:sz w:val="30"/>
          <w:szCs w:val="30"/>
        </w:rPr>
      </w:r>
      <w:r/>
    </w:p>
    <w:p>
      <w:pPr>
        <w:pStyle w:val="864"/>
        <w:rPr>
          <w:sz w:val="30"/>
          <w:szCs w:val="30"/>
        </w:rPr>
      </w:pPr>
      <w:r>
        <w:rPr>
          <w:sz w:val="30"/>
          <w:szCs w:val="30"/>
        </w:rPr>
      </w:r>
      <w:r/>
    </w:p>
    <w:p>
      <w:pPr>
        <w:pStyle w:val="864"/>
        <w:rPr>
          <w:sz w:val="30"/>
          <w:szCs w:val="30"/>
        </w:rPr>
      </w:pPr>
      <w:r>
        <w:rPr>
          <w:sz w:val="30"/>
          <w:szCs w:val="30"/>
        </w:rPr>
      </w:r>
      <w:r/>
    </w:p>
    <w:p>
      <w:pPr>
        <w:pStyle w:val="864"/>
        <w:rPr>
          <w:sz w:val="30"/>
          <w:szCs w:val="30"/>
        </w:rPr>
      </w:pPr>
      <w:r>
        <w:rPr>
          <w:sz w:val="30"/>
          <w:szCs w:val="30"/>
        </w:rPr>
      </w:r>
      <w:r/>
    </w:p>
    <w:p>
      <w:pPr>
        <w:pStyle w:val="864"/>
        <w:rPr>
          <w:sz w:val="30"/>
          <w:szCs w:val="30"/>
        </w:rPr>
      </w:pPr>
      <w:r>
        <w:rPr>
          <w:sz w:val="30"/>
          <w:szCs w:val="30"/>
        </w:rPr>
      </w:r>
      <w:r/>
    </w:p>
    <w:p>
      <w:pPr>
        <w:pStyle w:val="864"/>
        <w:rPr>
          <w:sz w:val="30"/>
          <w:szCs w:val="30"/>
        </w:rPr>
      </w:pPr>
      <w:r>
        <w:rPr>
          <w:sz w:val="30"/>
          <w:szCs w:val="30"/>
        </w:rPr>
      </w:r>
      <w:r/>
    </w:p>
    <w:p>
      <w:pPr>
        <w:pStyle w:val="864"/>
        <w:rPr>
          <w:sz w:val="30"/>
          <w:szCs w:val="30"/>
        </w:rPr>
      </w:pPr>
      <w:r>
        <w:rPr>
          <w:sz w:val="30"/>
          <w:szCs w:val="30"/>
        </w:rPr>
      </w:r>
      <w:r/>
    </w:p>
    <w:p>
      <w:pPr>
        <w:pStyle w:val="864"/>
        <w:rPr>
          <w:sz w:val="30"/>
          <w:szCs w:val="30"/>
        </w:rPr>
      </w:pPr>
      <w:r>
        <w:rPr>
          <w:sz w:val="30"/>
          <w:szCs w:val="30"/>
        </w:rPr>
      </w:r>
      <w:r/>
    </w:p>
    <w:p>
      <w:pPr>
        <w:pStyle w:val="864"/>
        <w:rPr>
          <w:sz w:val="30"/>
          <w:szCs w:val="30"/>
        </w:rPr>
      </w:pPr>
      <w:r>
        <w:rPr>
          <w:sz w:val="30"/>
          <w:szCs w:val="30"/>
        </w:rPr>
      </w:r>
      <w:r/>
    </w:p>
    <w:p>
      <w:pPr>
        <w:pStyle w:val="864"/>
        <w:rPr>
          <w:sz w:val="30"/>
          <w:szCs w:val="30"/>
        </w:rPr>
      </w:pPr>
      <w:r>
        <w:rPr>
          <w:sz w:val="30"/>
          <w:szCs w:val="30"/>
        </w:rPr>
      </w:r>
      <w:r/>
    </w:p>
    <w:p>
      <w:pPr>
        <w:pStyle w:val="864"/>
        <w:rPr>
          <w:sz w:val="30"/>
          <w:szCs w:val="30"/>
        </w:rPr>
      </w:pPr>
      <w:r>
        <w:rPr>
          <w:sz w:val="30"/>
          <w:szCs w:val="30"/>
        </w:rPr>
      </w:r>
      <w:r/>
    </w:p>
    <w:p>
      <w:pPr>
        <w:pStyle w:val="864"/>
        <w:rPr>
          <w:sz w:val="30"/>
          <w:szCs w:val="30"/>
        </w:rPr>
      </w:pPr>
      <w:r>
        <w:rPr>
          <w:sz w:val="30"/>
          <w:szCs w:val="30"/>
        </w:rPr>
      </w:r>
      <w:r/>
    </w:p>
    <w:p>
      <w:pPr>
        <w:pStyle w:val="864"/>
        <w:rPr>
          <w:sz w:val="30"/>
          <w:szCs w:val="30"/>
        </w:rPr>
      </w:pPr>
      <w:r>
        <w:rPr>
          <w:sz w:val="30"/>
          <w:szCs w:val="30"/>
        </w:rPr>
      </w:r>
      <w:r/>
    </w:p>
    <w:p>
      <w:pPr>
        <w:pStyle w:val="864"/>
        <w:rPr>
          <w:sz w:val="30"/>
          <w:szCs w:val="30"/>
        </w:rPr>
      </w:pPr>
      <w:r>
        <w:rPr>
          <w:sz w:val="30"/>
          <w:szCs w:val="30"/>
        </w:rPr>
      </w:r>
      <w:r/>
    </w:p>
    <w:p>
      <w:pPr>
        <w:jc w:val="center"/>
        <w:spacing w:line="520" w:lineRule="exact"/>
        <w:rPr>
          <w:b/>
          <w:bCs/>
          <w:spacing w:val="-3"/>
          <w:sz w:val="32"/>
          <w:szCs w:val="32"/>
        </w:rPr>
      </w:pPr>
      <w:r>
        <w:rPr>
          <w:rFonts w:hint="eastAsia"/>
          <w:b/>
          <w:bCs/>
          <w:sz w:val="32"/>
          <w:szCs w:val="32"/>
          <w:highlight w:val="none"/>
        </w:rPr>
      </w:r>
      <w:r>
        <w:rPr>
          <w:rFonts w:hint="eastAsia"/>
          <w:b/>
          <w:bCs/>
          <w:sz w:val="32"/>
          <w:szCs w:val="32"/>
          <w:highlight w:val="none"/>
        </w:rPr>
      </w:r>
      <w:r/>
    </w:p>
    <w:p>
      <w:pPr>
        <w:jc w:val="center"/>
        <w:spacing w:line="520" w:lineRule="exact"/>
        <w:rPr>
          <w:rFonts w:hint="eastAsia"/>
          <w:b/>
          <w:bCs/>
          <w:sz w:val="32"/>
          <w:szCs w:val="32"/>
          <w:highlight w:val="none"/>
        </w:rPr>
      </w:pPr>
      <w:r>
        <w:rPr>
          <w:rFonts w:hint="eastAsia"/>
          <w:b/>
          <w:bCs/>
          <w:sz w:val="32"/>
          <w:szCs w:val="32"/>
          <w:highlight w:val="none"/>
        </w:rPr>
      </w:r>
      <w:r>
        <w:rPr>
          <w:rFonts w:hint="eastAsia"/>
          <w:b/>
          <w:bCs/>
          <w:sz w:val="32"/>
          <w:szCs w:val="32"/>
          <w:highlight w:val="none"/>
        </w:rPr>
      </w:r>
      <w:r/>
    </w:p>
    <w:p>
      <w:pPr>
        <w:jc w:val="center"/>
        <w:spacing w:line="520" w:lineRule="exact"/>
        <w:rPr>
          <w:rFonts w:hint="eastAsia"/>
          <w:b/>
          <w:bCs/>
          <w:sz w:val="32"/>
          <w:szCs w:val="32"/>
          <w:highlight w:val="none"/>
        </w:rPr>
      </w:pPr>
      <w:r>
        <w:rPr>
          <w:rFonts w:hint="eastAsia"/>
          <w:b/>
          <w:bCs/>
          <w:sz w:val="32"/>
          <w:szCs w:val="32"/>
        </w:rPr>
        <w:t xml:space="preserve">政府采购线上合同信用融资功能告知提醒</w:t>
      </w:r>
      <w:r/>
    </w:p>
    <w:p>
      <w:pPr>
        <w:ind w:firstLine="564"/>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我区已正式启用“苏采云”系统，目前已全面开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860"/>
        <w:ind w:left="640"/>
        <w:jc w:val="both"/>
        <w:spacing w:before="0" w:beforeAutospacing="0" w:after="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860"/>
        <w:jc w:val="both"/>
        <w:spacing w:before="0" w:beforeAutospacing="0" w:after="0" w:afterAutospacing="0" w:line="400" w:lineRule="exact"/>
        <w:rPr>
          <w:rFonts w:ascii="仿宋" w:hAnsi="仿宋" w:eastAsia="仿宋" w:cs="仿宋"/>
          <w:sz w:val="28"/>
          <w:szCs w:val="28"/>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250825</wp:posOffset>
                </wp:positionH>
                <wp:positionV relativeFrom="paragraph">
                  <wp:posOffset>8890</wp:posOffset>
                </wp:positionV>
                <wp:extent cx="4601845" cy="1245235"/>
                <wp:effectExtent l="0" t="0" r="1905" b="8890"/>
                <wp:wrapNone/>
                <wp:docPr id="2" name="图片 9" descr="说明: 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9" descr="说明: 1675992174522"/>
                        <pic:cNvPicPr>
                          <a:picLocks noChangeAspect="1"/>
                        </pic:cNvPicPr>
                        <pic:nvPr/>
                      </pic:nvPicPr>
                      <pic:blipFill>
                        <a:blip r:embed="rId11"/>
                        <a:stretch/>
                      </pic:blipFill>
                      <pic:spPr bwMode="auto">
                        <a:xfrm>
                          <a:off x="0" y="0"/>
                          <a:ext cx="4601845" cy="1245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9.8pt;mso-position-horizontal:absolute;mso-position-vertical-relative:text;margin-top:0.7pt;mso-position-vertical:absolute;width:362.3pt;height:98.0pt;mso-wrap-distance-left:9.0pt;mso-wrap-distance-top:0.0pt;mso-wrap-distance-right:9.0pt;mso-wrap-distance-bottom:0.0pt;" stroked="f">
                <v:path textboxrect="0,0,0,0"/>
                <v:imagedata r:id="rId11" o:title=""/>
              </v:shape>
            </w:pict>
          </mc:Fallback>
        </mc:AlternateContent>
      </w:r>
      <w:r/>
    </w:p>
    <w:p>
      <w:pPr>
        <w:pStyle w:val="860"/>
        <w:ind w:left="640"/>
        <w:jc w:val="both"/>
        <w:spacing w:before="0" w:beforeAutospacing="0" w:after="0" w:afterAutospacing="0" w:line="400" w:lineRule="exact"/>
        <w:rPr>
          <w:rFonts w:ascii="仿宋" w:hAnsi="仿宋" w:eastAsia="仿宋" w:cs="仿宋"/>
          <w:b/>
          <w:bCs/>
          <w:sz w:val="28"/>
          <w:szCs w:val="28"/>
        </w:rPr>
      </w:pPr>
      <w:r>
        <w:rPr>
          <w:rFonts w:ascii="仿宋" w:hAnsi="仿宋" w:eastAsia="仿宋" w:cs="仿宋"/>
          <w:b/>
          <w:bCs/>
          <w:sz w:val="28"/>
          <w:szCs w:val="28"/>
        </w:rPr>
      </w:r>
      <w:r/>
    </w:p>
    <w:p>
      <w:pPr>
        <w:pStyle w:val="860"/>
        <w:ind w:left="640"/>
        <w:jc w:val="both"/>
        <w:spacing w:before="0" w:beforeAutospacing="0" w:after="0" w:afterAutospacing="0" w:line="400" w:lineRule="exact"/>
        <w:rPr>
          <w:rFonts w:ascii="仿宋" w:hAnsi="仿宋" w:eastAsia="仿宋" w:cs="仿宋"/>
          <w:b/>
          <w:bCs/>
          <w:sz w:val="28"/>
          <w:szCs w:val="28"/>
        </w:rPr>
      </w:pPr>
      <w:r>
        <w:rPr>
          <w:rFonts w:ascii="仿宋" w:hAnsi="仿宋" w:eastAsia="仿宋" w:cs="仿宋"/>
          <w:b/>
          <w:bCs/>
          <w:sz w:val="28"/>
          <w:szCs w:val="28"/>
        </w:rPr>
      </w:r>
      <w:r/>
    </w:p>
    <w:p>
      <w:pPr>
        <w:pStyle w:val="860"/>
        <w:ind w:left="640"/>
        <w:jc w:val="both"/>
        <w:spacing w:before="0" w:beforeAutospacing="0" w:after="0" w:afterAutospacing="0" w:line="400" w:lineRule="exact"/>
        <w:rPr>
          <w:rFonts w:ascii="仿宋" w:hAnsi="仿宋" w:eastAsia="仿宋" w:cs="仿宋"/>
          <w:b/>
          <w:bCs/>
          <w:sz w:val="28"/>
          <w:szCs w:val="28"/>
        </w:rPr>
      </w:pPr>
      <w:r>
        <w:rPr>
          <w:rFonts w:ascii="仿宋" w:hAnsi="仿宋" w:eastAsia="仿宋" w:cs="仿宋"/>
          <w:b/>
          <w:bCs/>
          <w:sz w:val="28"/>
          <w:szCs w:val="28"/>
        </w:rPr>
      </w:r>
      <w:r/>
    </w:p>
    <w:p>
      <w:pPr>
        <w:pStyle w:val="860"/>
        <w:jc w:val="both"/>
        <w:spacing w:before="0" w:beforeAutospacing="0" w:after="0" w:afterAutospacing="0" w:line="400" w:lineRule="exact"/>
        <w:rPr>
          <w:rFonts w:ascii="仿宋" w:hAnsi="仿宋" w:eastAsia="仿宋" w:cs="仿宋"/>
          <w:b/>
          <w:bCs/>
          <w:sz w:val="28"/>
          <w:szCs w:val="28"/>
        </w:rPr>
      </w:pPr>
      <w:r>
        <w:rPr>
          <w:rFonts w:ascii="仿宋" w:hAnsi="仿宋" w:eastAsia="仿宋" w:cs="仿宋"/>
          <w:b/>
          <w:bCs/>
          <w:sz w:val="28"/>
          <w:szCs w:val="28"/>
        </w:rPr>
      </w:r>
      <w:r/>
    </w:p>
    <w:p>
      <w:pPr>
        <w:pStyle w:val="860"/>
        <w:ind w:left="640"/>
        <w:jc w:val="both"/>
        <w:spacing w:before="0" w:beforeAutospacing="0" w:after="0" w:afterAutospacing="0" w:line="36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p>
    <w:p>
      <w:pPr>
        <w:pStyle w:val="860"/>
        <w:ind w:firstLine="560"/>
        <w:jc w:val="both"/>
        <w:spacing w:before="0" w:beforeAutospacing="0" w:after="0" w:afterAutospacing="0" w:line="360" w:lineRule="exact"/>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860"/>
        <w:ind w:left="640"/>
        <w:jc w:val="both"/>
        <w:spacing w:before="0" w:beforeAutospacing="0" w:after="0" w:afterAutospacing="0" w:line="36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p>
    <w:p>
      <w:pPr>
        <w:pStyle w:val="860"/>
        <w:jc w:val="both"/>
        <w:spacing w:before="0" w:beforeAutospacing="0" w:after="0" w:afterAutospacing="0" w:line="36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860"/>
        <w:jc w:val="both"/>
        <w:spacing w:before="0" w:beforeAutospacing="0" w:after="0" w:afterAutospacing="0" w:line="36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860"/>
        <w:jc w:val="both"/>
        <w:spacing w:before="0" w:beforeAutospacing="0" w:after="0" w:afterAutospacing="0" w:line="36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860"/>
        <w:jc w:val="both"/>
        <w:spacing w:before="0" w:beforeAutospacing="0" w:after="0" w:afterAutospacing="0" w:line="360" w:lineRule="exact"/>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860"/>
        <w:jc w:val="both"/>
        <w:spacing w:before="0" w:beforeAutospacing="0" w:after="0" w:afterAutospacing="0" w:line="36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860"/>
        <w:jc w:val="both"/>
        <w:spacing w:before="0" w:beforeAutospacing="0" w:after="0" w:afterAutospacing="0" w:line="36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860"/>
        <w:jc w:val="both"/>
        <w:spacing w:before="0" w:beforeAutospacing="0" w:after="0" w:afterAutospacing="0" w:line="36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860"/>
        <w:jc w:val="both"/>
        <w:spacing w:before="0" w:beforeAutospacing="0" w:after="0" w:afterAutospacing="0" w:line="36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860"/>
        <w:jc w:val="both"/>
        <w:spacing w:before="0" w:beforeAutospacing="0" w:after="0" w:afterAutospacing="0" w:line="36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860"/>
        <w:jc w:val="both"/>
        <w:spacing w:before="0" w:beforeAutospacing="0" w:after="0" w:afterAutospacing="0" w:line="36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860"/>
        <w:ind w:left="640"/>
        <w:jc w:val="both"/>
        <w:spacing w:before="0" w:beforeAutospacing="0" w:after="0" w:afterAutospacing="0" w:line="360" w:lineRule="exact"/>
        <w:rPr>
          <w:rFonts w:ascii="仿宋" w:hAnsi="仿宋" w:eastAsia="仿宋" w:cs="仿宋"/>
          <w:b/>
          <w:bCs/>
          <w:sz w:val="28"/>
          <w:szCs w:val="28"/>
        </w:rPr>
      </w:pPr>
      <w:r>
        <w:rPr>
          <w:rFonts w:hint="eastAsia" w:ascii="仿宋" w:hAnsi="仿宋" w:eastAsia="仿宋" w:cs="仿宋"/>
          <w:b/>
          <w:bCs/>
          <w:sz w:val="28"/>
          <w:szCs w:val="28"/>
        </w:rPr>
        <w:t xml:space="preserve">3.网址及联系方式</w:t>
      </w:r>
      <w:r/>
    </w:p>
    <w:p>
      <w:pPr>
        <w:spacing w:line="36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fldChar w:fldCharType="begin"/>
      </w:r>
      <w:r>
        <w:instrText xml:space="preserve"> HYPERLINK "http://www.ccgp-jiangsu.gov.cn/jiangsu/paying.html" \o "http://www.ccgp-jiangsu.gov.cn/jiangsu/paying.html" </w:instrText>
      </w:r>
      <w:r>
        <w:fldChar w:fldCharType="separate"/>
      </w:r>
      <w:r>
        <w:rPr>
          <w:rStyle w:val="863"/>
          <w:rFonts w:hint="eastAsia" w:ascii="仿宋" w:hAnsi="仿宋" w:eastAsia="仿宋" w:cs="仿宋"/>
          <w:spacing w:val="1"/>
          <w:sz w:val="28"/>
          <w:szCs w:val="28"/>
        </w:rPr>
        <w:t xml:space="preserve">http://www.ccgp-jiangsu.gov.cn/jiangsu/paying.html</w:t>
      </w:r>
      <w:r>
        <w:rPr>
          <w:rStyle w:val="863"/>
          <w:rFonts w:hint="eastAsia" w:ascii="仿宋" w:hAnsi="仿宋" w:eastAsia="仿宋" w:cs="仿宋"/>
          <w:spacing w:val="1"/>
          <w:sz w:val="28"/>
          <w:szCs w:val="28"/>
        </w:rPr>
        <w:fldChar w:fldCharType="end"/>
      </w:r>
      <w:r/>
    </w:p>
    <w:p>
      <w:pPr>
        <w:spacing w:line="36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fldChar w:fldCharType="begin"/>
      </w:r>
      <w:r>
        <w:instrText xml:space="preserve"> HYPERLINK "https://www.crcrfsp.com/" \o "https://www.crcrfsp.com/" </w:instrText>
      </w:r>
      <w:r>
        <w:fldChar w:fldCharType="separate"/>
      </w:r>
      <w:r>
        <w:rPr>
          <w:rStyle w:val="863"/>
          <w:rFonts w:hint="eastAsia" w:ascii="仿宋" w:hAnsi="仿宋" w:eastAsia="仿宋" w:cs="仿宋"/>
          <w:spacing w:val="1"/>
          <w:sz w:val="28"/>
          <w:szCs w:val="28"/>
        </w:rPr>
        <w:t xml:space="preserve">https://www.crcrfsp.com/</w:t>
      </w:r>
      <w:r>
        <w:rPr>
          <w:rStyle w:val="863"/>
          <w:rFonts w:hint="eastAsia" w:ascii="仿宋" w:hAnsi="仿宋" w:eastAsia="仿宋" w:cs="仿宋"/>
          <w:spacing w:val="1"/>
          <w:sz w:val="28"/>
          <w:szCs w:val="28"/>
        </w:rPr>
        <w:fldChar w:fldCharType="end"/>
      </w:r>
      <w:r/>
    </w:p>
    <w:p>
      <w:pPr>
        <w:spacing w:line="36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联系人：翟先生           联系电话：0523-88816349</w:t>
      </w:r>
      <w:r/>
    </w:p>
    <w:p>
      <w:pPr>
        <w:ind w:firstLine="643"/>
        <w:jc w:val="center"/>
        <w:spacing w:line="520" w:lineRule="exact"/>
        <w:rPr>
          <w:b/>
          <w:bCs/>
          <w:sz w:val="32"/>
          <w:szCs w:val="32"/>
        </w:rPr>
      </w:pPr>
      <w:r>
        <w:rPr>
          <w:rFonts w:hint="eastAsia"/>
          <w:b/>
          <w:bCs/>
          <w:sz w:val="32"/>
          <w:szCs w:val="32"/>
        </w:rPr>
        <w:t xml:space="preserve">不见面交易投标文件制作提交说明</w:t>
      </w:r>
      <w:r/>
    </w:p>
    <w:p>
      <w:pPr>
        <w:ind w:firstLine="562"/>
        <w:spacing w:line="520" w:lineRule="exact"/>
        <w:rPr>
          <w:shd w:val="clear" w:color="auto" w:fill="ffffff"/>
          <w:lang w:bidi="ar"/>
        </w:rPr>
      </w:pPr>
      <w:r>
        <w:rPr>
          <w:rFonts w:hint="eastAsia"/>
          <w:lang w:bidi="ar"/>
        </w:rPr>
        <w:t xml:space="preserve">1.业务流程：</w:t>
      </w:r>
      <w:r>
        <w:rPr>
          <w:rFonts w:hint="eastAsia"/>
          <w:shd w:val="clear" w:color="auto" w:fill="ffffff"/>
          <w:lang w:bidi="ar"/>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spacing w:line="520" w:lineRule="exact"/>
        <w:rPr>
          <w:shd w:val="clear" w:color="auto" w:fill="ffffff"/>
          <w:lang w:bidi="ar"/>
        </w:rPr>
      </w:pPr>
      <w:r>
        <w:rPr>
          <w:rFonts w:hint="eastAsia"/>
          <w:lang w:bidi="ar"/>
        </w:rPr>
        <w:t xml:space="preserve">2.苏采云资料：</w:t>
      </w:r>
      <w:r>
        <w:rPr>
          <w:rFonts w:hint="eastAsia"/>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江苏省政府采购管理交易系统（苏采云）供应商操作指南”，进行下载。</w:t>
      </w:r>
      <w:r/>
    </w:p>
    <w:p>
      <w:pPr>
        <w:pStyle w:val="865"/>
      </w:pPr>
      <w:r>
        <w:rPr>
          <w:rFonts w:hAnsi="宋体" w:cs="宋体"/>
          <w:sz w:val="22"/>
          <w:shd w:val="clear" w:color="auto" w:fill="ffffff"/>
          <w:lang w:bidi="ar"/>
        </w:rPr>
        <w:t xml:space="preserve">http://www.ccgp-jiangsu.gov.cn/jiangsu/zlxz/ee/ee3a4bc5a3454aa2b0d9312230633ce9.html</w:t>
      </w:r>
      <w:r/>
    </w:p>
    <w:p>
      <w:pPr>
        <w:pStyle w:val="864"/>
        <w:ind w:firstLine="0"/>
        <w:rPr>
          <w:sz w:val="30"/>
          <w:szCs w:val="30"/>
        </w:rPr>
      </w:pPr>
      <w:r>
        <w:rPr>
          <w:sz w:val="30"/>
          <w:szCs w:val="30"/>
        </w:rPr>
      </w:r>
      <w:r/>
    </w:p>
    <w:p>
      <w:pPr>
        <w:pStyle w:val="864"/>
        <w:ind w:firstLine="0"/>
        <w:rPr>
          <w:sz w:val="30"/>
          <w:szCs w:val="30"/>
        </w:rPr>
      </w:pPr>
      <w:r>
        <w:rPr>
          <w:sz w:val="30"/>
          <w:szCs w:val="30"/>
        </w:rPr>
      </w:r>
      <w:r/>
    </w:p>
    <w:p>
      <w:pPr>
        <w:pStyle w:val="864"/>
        <w:ind w:firstLine="0"/>
        <w:rPr>
          <w:sz w:val="30"/>
          <w:szCs w:val="30"/>
        </w:rPr>
      </w:pPr>
      <w:r>
        <w:rPr>
          <w:sz w:val="30"/>
          <w:szCs w:val="30"/>
        </w:rPr>
      </w:r>
      <w:r/>
    </w:p>
    <w:p>
      <w:pPr>
        <w:pStyle w:val="864"/>
        <w:ind w:firstLine="0"/>
        <w:rPr>
          <w:sz w:val="30"/>
          <w:szCs w:val="30"/>
        </w:rPr>
      </w:pPr>
      <w:r>
        <w:rPr>
          <w:sz w:val="30"/>
          <w:szCs w:val="30"/>
        </w:rPr>
      </w:r>
      <w:r/>
    </w:p>
    <w:p>
      <w:pPr>
        <w:pStyle w:val="864"/>
        <w:ind w:firstLine="0"/>
        <w:rPr>
          <w:sz w:val="30"/>
          <w:szCs w:val="30"/>
        </w:rPr>
      </w:pPr>
      <w:r>
        <w:rPr>
          <w:sz w:val="30"/>
          <w:szCs w:val="30"/>
        </w:rPr>
      </w:r>
      <w:r/>
    </w:p>
    <w:p>
      <w:pPr>
        <w:pStyle w:val="864"/>
        <w:ind w:firstLine="0"/>
        <w:rPr>
          <w:sz w:val="30"/>
          <w:szCs w:val="30"/>
        </w:rPr>
      </w:pPr>
      <w:r>
        <w:rPr>
          <w:sz w:val="30"/>
          <w:szCs w:val="30"/>
        </w:rPr>
      </w:r>
      <w:r/>
    </w:p>
    <w:p>
      <w:pPr>
        <w:pStyle w:val="864"/>
        <w:ind w:firstLine="0"/>
        <w:rPr>
          <w:sz w:val="30"/>
          <w:szCs w:val="30"/>
        </w:rPr>
      </w:pPr>
      <w:r>
        <w:rPr>
          <w:sz w:val="30"/>
          <w:szCs w:val="30"/>
        </w:rPr>
      </w:r>
      <w:r/>
    </w:p>
    <w:p>
      <w:pPr>
        <w:pStyle w:val="864"/>
        <w:ind w:firstLine="0"/>
        <w:rPr>
          <w:sz w:val="30"/>
          <w:szCs w:val="30"/>
        </w:rPr>
      </w:pPr>
      <w:r>
        <w:rPr>
          <w:sz w:val="30"/>
          <w:szCs w:val="30"/>
        </w:rPr>
      </w:r>
      <w:r/>
    </w:p>
    <w:p>
      <w:pPr>
        <w:pStyle w:val="864"/>
        <w:ind w:firstLine="0"/>
        <w:rPr>
          <w:sz w:val="30"/>
          <w:szCs w:val="30"/>
        </w:rPr>
      </w:pPr>
      <w:r>
        <w:rPr>
          <w:sz w:val="30"/>
          <w:szCs w:val="30"/>
        </w:rPr>
      </w:r>
      <w:r/>
    </w:p>
    <w:p>
      <w:pPr>
        <w:pStyle w:val="864"/>
        <w:ind w:firstLine="0"/>
        <w:rPr>
          <w:sz w:val="30"/>
          <w:szCs w:val="30"/>
        </w:rPr>
      </w:pPr>
      <w:r>
        <w:rPr>
          <w:sz w:val="30"/>
          <w:szCs w:val="30"/>
        </w:rPr>
      </w:r>
      <w:r/>
    </w:p>
    <w:p>
      <w:pPr>
        <w:pStyle w:val="864"/>
        <w:ind w:firstLine="0"/>
        <w:rPr>
          <w:sz w:val="30"/>
          <w:szCs w:val="30"/>
        </w:rPr>
      </w:pPr>
      <w:r>
        <w:rPr>
          <w:sz w:val="30"/>
          <w:szCs w:val="30"/>
        </w:rPr>
      </w:r>
      <w:r/>
    </w:p>
    <w:p>
      <w:pPr>
        <w:pStyle w:val="864"/>
        <w:ind w:firstLine="0"/>
        <w:rPr>
          <w:sz w:val="30"/>
          <w:szCs w:val="30"/>
        </w:rPr>
      </w:pPr>
      <w:r>
        <w:rPr>
          <w:sz w:val="30"/>
          <w:szCs w:val="30"/>
        </w:rPr>
      </w:r>
      <w:r/>
    </w:p>
    <w:p>
      <w:pPr>
        <w:pStyle w:val="864"/>
        <w:ind w:firstLine="0"/>
        <w:rPr>
          <w:sz w:val="30"/>
          <w:szCs w:val="30"/>
        </w:rPr>
      </w:pPr>
      <w:r>
        <w:rPr>
          <w:sz w:val="30"/>
          <w:szCs w:val="30"/>
        </w:rPr>
      </w:r>
      <w:r/>
    </w:p>
    <w:p>
      <w:pPr>
        <w:pStyle w:val="864"/>
        <w:ind w:firstLine="0"/>
        <w:rPr>
          <w:sz w:val="30"/>
          <w:szCs w:val="30"/>
        </w:rPr>
      </w:pPr>
      <w:r>
        <w:rPr>
          <w:sz w:val="30"/>
          <w:szCs w:val="30"/>
        </w:rPr>
      </w:r>
      <w:r/>
    </w:p>
    <w:p>
      <w:pPr>
        <w:pStyle w:val="864"/>
        <w:ind w:firstLine="0"/>
        <w:rPr>
          <w:sz w:val="30"/>
          <w:szCs w:val="30"/>
        </w:rPr>
      </w:pPr>
      <w:r>
        <w:rPr>
          <w:sz w:val="30"/>
          <w:szCs w:val="30"/>
        </w:rPr>
      </w:r>
      <w:r/>
    </w:p>
    <w:p>
      <w:pPr>
        <w:pStyle w:val="864"/>
        <w:ind w:firstLine="0"/>
        <w:rPr>
          <w:sz w:val="30"/>
          <w:szCs w:val="30"/>
        </w:rPr>
      </w:pPr>
      <w:r>
        <w:rPr>
          <w:sz w:val="30"/>
          <w:szCs w:val="30"/>
        </w:rPr>
      </w:r>
      <w:r/>
    </w:p>
    <w:p>
      <w:pPr>
        <w:pStyle w:val="864"/>
        <w:ind w:firstLine="0"/>
        <w:rPr>
          <w:sz w:val="30"/>
          <w:szCs w:val="30"/>
        </w:rPr>
      </w:pPr>
      <w:r>
        <w:rPr>
          <w:sz w:val="30"/>
          <w:szCs w:val="30"/>
        </w:rPr>
      </w:r>
      <w:r/>
    </w:p>
    <w:p>
      <w:pPr>
        <w:pStyle w:val="864"/>
        <w:ind w:firstLine="0"/>
        <w:rPr>
          <w:sz w:val="30"/>
          <w:szCs w:val="30"/>
        </w:rPr>
      </w:pPr>
      <w:r>
        <w:rPr>
          <w:sz w:val="30"/>
          <w:szCs w:val="30"/>
        </w:rPr>
      </w:r>
      <w:r/>
    </w:p>
    <w:p>
      <w:pPr>
        <w:pStyle w:val="864"/>
        <w:ind w:firstLine="0"/>
        <w:rPr>
          <w:sz w:val="30"/>
          <w:szCs w:val="30"/>
        </w:rPr>
      </w:pPr>
      <w:r>
        <w:rPr>
          <w:sz w:val="30"/>
          <w:szCs w:val="30"/>
        </w:rPr>
      </w:r>
      <w:r/>
    </w:p>
    <w:p>
      <w:pPr>
        <w:pStyle w:val="864"/>
        <w:ind w:firstLine="0"/>
        <w:rPr>
          <w:sz w:val="30"/>
          <w:szCs w:val="30"/>
        </w:rPr>
      </w:pPr>
      <w:r>
        <w:rPr>
          <w:sz w:val="30"/>
          <w:szCs w:val="30"/>
        </w:rPr>
      </w:r>
      <w:r/>
    </w:p>
    <w:p>
      <w:pPr>
        <w:pStyle w:val="864"/>
        <w:ind w:firstLine="0"/>
        <w:rPr>
          <w:sz w:val="30"/>
          <w:szCs w:val="30"/>
        </w:rPr>
      </w:pPr>
      <w:r>
        <w:rPr>
          <w:sz w:val="30"/>
          <w:szCs w:val="30"/>
        </w:rPr>
      </w:r>
      <w:r/>
    </w:p>
    <w:p>
      <w:pPr>
        <w:pStyle w:val="845"/>
        <w:ind w:right="266"/>
        <w:spacing w:before="0" w:after="120"/>
        <w:rPr>
          <w:bCs w:val="0"/>
          <w:color w:val="000000" w:themeColor="text1"/>
          <w14:textFill>
            <w14:solidFill>
              <w14:schemeClr w14:val="tx1"/>
            </w14:solidFill>
          </w14:textFill>
        </w:rPr>
      </w:pPr>
      <w:r/>
      <w:bookmarkStart w:id="0" w:name="_Toc6159"/>
      <w:r>
        <w:rPr>
          <w:rFonts w:hint="eastAsia"/>
          <w:bCs w:val="0"/>
          <w:color w:val="000000" w:themeColor="text1"/>
          <w14:textFill>
            <w14:solidFill>
              <w14:schemeClr w14:val="tx1"/>
            </w14:solidFill>
          </w14:textFill>
        </w:rPr>
        <w:t xml:space="preserve">第一章</w:t>
      </w:r>
      <w:r>
        <w:rPr>
          <w:rFonts w:hint="eastAsia"/>
          <w:bCs w:val="0"/>
          <w:color w:val="000000" w:themeColor="text1"/>
          <w:lang w:val="en-US"/>
          <w14:textFill>
            <w14:solidFill>
              <w14:schemeClr w14:val="tx1"/>
            </w14:solidFill>
          </w14:textFill>
        </w:rPr>
        <w:t xml:space="preserve">  </w:t>
      </w:r>
      <w:r>
        <w:rPr>
          <w:rFonts w:hint="eastAsia"/>
          <w:bCs w:val="0"/>
          <w:color w:val="000000" w:themeColor="text1"/>
          <w14:textFill>
            <w14:solidFill>
              <w14:schemeClr w14:val="tx1"/>
            </w14:solidFill>
          </w14:textFill>
        </w:rPr>
        <w:t xml:space="preserve">竞争性磋商公告</w:t>
      </w:r>
      <w:bookmarkEnd w:id="0"/>
      <w:r/>
      <w:r/>
    </w:p>
    <w:p>
      <w:pPr>
        <w:spacing w:line="440" w:lineRule="exact"/>
        <w:rPr>
          <w:color w:val="000000" w:themeColor="text1"/>
          <w:sz w:val="21"/>
          <w:szCs w:val="21"/>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color w:val="000000" w:themeColor="text1"/>
          <w:sz w:val="21"/>
          <w:szCs w:val="21"/>
          <w14:textFill>
            <w14:solidFill>
              <w14:schemeClr w14:val="tx1"/>
            </w14:solidFill>
          </w14:textFill>
        </w:rPr>
        <w:t xml:space="preserve">项目概况</w:t>
      </w:r>
      <w:r/>
    </w:p>
    <w:p>
      <w:pPr>
        <w:spacing w:line="440" w:lineRule="exact"/>
        <w:rPr>
          <w:color w:val="000000" w:themeColor="text1"/>
          <w:sz w:val="21"/>
          <w:szCs w:val="21"/>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color w:val="000000" w:themeColor="text1"/>
          <w:sz w:val="21"/>
          <w:szCs w:val="21"/>
          <w:u w:val="single"/>
          <w:lang w:val="en-US" w:eastAsia="zh-CN"/>
          <w14:textFill>
            <w14:solidFill>
              <w14:schemeClr w14:val="tx1"/>
            </w14:solidFill>
          </w14:textFill>
        </w:rPr>
        <w:t xml:space="preserve">泰州市姜堰区三水街道区镇级河道保洁项目</w:t>
      </w:r>
      <w:r>
        <w:rPr>
          <w:rFonts w:hint="eastAsia"/>
          <w:color w:val="000000" w:themeColor="text1"/>
          <w:sz w:val="21"/>
          <w:szCs w:val="21"/>
          <w14:textFill>
            <w14:solidFill>
              <w14:schemeClr w14:val="tx1"/>
            </w14:solidFill>
          </w14:textFill>
        </w:rPr>
        <w:t xml:space="preserve">的潜在供应商应在</w:t>
      </w:r>
      <w:r>
        <w:rPr>
          <w:rFonts w:hint="eastAsia"/>
          <w:color w:val="000000" w:themeColor="text1"/>
          <w:sz w:val="21"/>
          <w:szCs w:val="21"/>
          <w:u w:val="single"/>
          <w14:textFill>
            <w14:solidFill>
              <w14:schemeClr w14:val="tx1"/>
            </w14:solidFill>
          </w14:textFill>
        </w:rPr>
        <w:t xml:space="preserve">江苏政府采购“苏采云”系统（http://jszfcg.jsczt.cn/）</w:t>
      </w:r>
      <w:r>
        <w:rPr>
          <w:rFonts w:hint="eastAsia"/>
          <w:color w:val="000000" w:themeColor="text1"/>
          <w:sz w:val="21"/>
          <w:szCs w:val="21"/>
          <w14:textFill>
            <w14:solidFill>
              <w14:schemeClr w14:val="tx1"/>
            </w14:solidFill>
          </w14:textFill>
        </w:rPr>
        <w:t xml:space="preserve">获取磋商文件，并于</w:t>
      </w:r>
      <w:r>
        <w:rPr>
          <w:rFonts w:hint="eastAsia"/>
          <w:color w:val="000000" w:themeColor="text1"/>
          <w:sz w:val="21"/>
          <w:szCs w:val="21"/>
        </w:rPr>
        <w:t xml:space="preserve">2025年</w:t>
      </w:r>
      <w:r>
        <w:rPr>
          <w:rFonts w:hint="eastAsia"/>
          <w:color w:val="000000" w:themeColor="text1"/>
          <w:sz w:val="21"/>
          <w:szCs w:val="21"/>
          <w:lang w:val="en-US" w:eastAsia="zh-CN"/>
        </w:rPr>
        <w:t xml:space="preserve">10</w:t>
      </w:r>
      <w:r>
        <w:rPr>
          <w:rFonts w:hint="eastAsia"/>
          <w:color w:val="000000" w:themeColor="text1"/>
          <w:sz w:val="21"/>
          <w:szCs w:val="21"/>
        </w:rPr>
        <w:t xml:space="preserve">月</w:t>
      </w:r>
      <w:r>
        <w:rPr>
          <w:rFonts w:hint="eastAsia"/>
          <w:color w:val="000000" w:themeColor="text1"/>
          <w:sz w:val="21"/>
          <w:szCs w:val="21"/>
          <w:lang w:val="en-US" w:eastAsia="zh-CN"/>
        </w:rPr>
        <w:t xml:space="preserve">27</w:t>
      </w:r>
      <w:r>
        <w:rPr>
          <w:rFonts w:hint="eastAsia"/>
          <w:color w:val="000000" w:themeColor="text1"/>
          <w:sz w:val="21"/>
          <w:szCs w:val="21"/>
        </w:rPr>
        <w:t xml:space="preserve">日</w:t>
      </w:r>
      <w:r>
        <w:rPr>
          <w:rFonts w:hint="eastAsia"/>
          <w:color w:val="000000" w:themeColor="text1"/>
          <w:sz w:val="21"/>
          <w:szCs w:val="21"/>
          <w:lang w:val="en-US" w:eastAsia="zh-CN"/>
        </w:rPr>
        <w:t xml:space="preserve">9</w:t>
      </w:r>
      <w:r>
        <w:rPr>
          <w:rFonts w:hint="eastAsia"/>
          <w:color w:val="000000" w:themeColor="text1"/>
          <w:sz w:val="21"/>
          <w:szCs w:val="21"/>
        </w:rPr>
        <w:t xml:space="preserve">点</w:t>
      </w:r>
      <w:r>
        <w:rPr>
          <w:rFonts w:hint="eastAsia"/>
          <w:color w:val="000000" w:themeColor="text1"/>
          <w:sz w:val="21"/>
          <w:szCs w:val="21"/>
          <w:lang w:val="en-US" w:eastAsia="zh-CN"/>
        </w:rPr>
        <w:t xml:space="preserve">00</w:t>
      </w:r>
      <w:r>
        <w:rPr>
          <w:rFonts w:hint="eastAsia"/>
          <w:color w:val="000000" w:themeColor="text1"/>
          <w:sz w:val="21"/>
          <w:szCs w:val="21"/>
        </w:rPr>
        <w:t xml:space="preserve">分</w:t>
      </w:r>
      <w:r>
        <w:rPr>
          <w:rFonts w:hint="eastAsia"/>
          <w:color w:val="000000" w:themeColor="text1"/>
          <w:sz w:val="21"/>
          <w:szCs w:val="21"/>
          <w14:textFill>
            <w14:solidFill>
              <w14:schemeClr w14:val="tx1"/>
            </w14:solidFill>
          </w14:textFill>
        </w:rPr>
        <w:t xml:space="preserve">（北京时间）前提交响应文件。</w:t>
      </w:r>
      <w:bookmarkStart w:id="1" w:name="_Hlk24379207"/>
      <w:r/>
      <w:bookmarkStart w:id="2" w:name="_Toc28359002"/>
      <w:r/>
      <w:bookmarkStart w:id="3" w:name="_Toc35393790"/>
      <w:r/>
      <w:bookmarkStart w:id="4" w:name="_Toc35393621"/>
      <w:r/>
      <w:bookmarkStart w:id="5" w:name="_Toc28359079"/>
      <w:r/>
      <w:r/>
    </w:p>
    <w:p>
      <w:pPr>
        <w:pStyle w:val="851"/>
        <w:contextualSpacing/>
        <w:spacing w:before="119" w:line="440" w:lineRule="exact"/>
        <w:rPr>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t xml:space="preserve">一、项目基本情况</w:t>
      </w:r>
      <w:bookmarkEnd w:id="1"/>
      <w:r/>
      <w:bookmarkEnd w:id="2"/>
      <w:r/>
      <w:bookmarkEnd w:id="3"/>
      <w:r/>
      <w:bookmarkEnd w:id="4"/>
      <w:r/>
      <w:bookmarkEnd w:id="5"/>
      <w:r/>
      <w:r/>
    </w:p>
    <w:p>
      <w:pPr>
        <w:contextualSpacing/>
        <w:ind w:firstLine="480"/>
        <w:spacing w:line="440" w:lineRule="exact"/>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1.项目编号：</w:t>
      </w:r>
      <w:bookmarkStart w:id="6" w:name="_Hlk126672113"/>
      <w:r>
        <w:rPr>
          <w:rFonts w:hint="eastAsia"/>
          <w:color w:val="000000" w:themeColor="text1"/>
          <w:sz w:val="21"/>
          <w:szCs w:val="21"/>
          <w14:textFill>
            <w14:solidFill>
              <w14:schemeClr w14:val="tx1"/>
            </w14:solidFill>
          </w14:textFill>
        </w:rPr>
        <w:t xml:space="preserve">JSZC-321204-TZGX-C2025-0006</w:t>
      </w:r>
      <w:r/>
    </w:p>
    <w:p>
      <w:pPr>
        <w:contextualSpacing/>
        <w:ind w:firstLine="480"/>
        <w:spacing w:line="440" w:lineRule="exact"/>
        <w:rPr>
          <w:rFonts w:hint="eastAsia" w:eastAsia="宋体"/>
          <w:color w:val="000000" w:themeColor="text1"/>
          <w:sz w:val="21"/>
          <w:szCs w:val="21"/>
          <w:lang w:val="en-US" w:eastAsia="zh-CN"/>
          <w14:textFill>
            <w14:solidFill>
              <w14:schemeClr w14:val="tx1"/>
            </w14:solidFill>
          </w14:textFill>
        </w:rPr>
      </w:pPr>
      <w:r>
        <w:rPr>
          <w:rFonts w:hint="eastAsia"/>
          <w:color w:val="000000" w:themeColor="text1"/>
          <w:sz w:val="21"/>
          <w:szCs w:val="21"/>
          <w14:textFill>
            <w14:solidFill>
              <w14:schemeClr w14:val="tx1"/>
            </w14:solidFill>
          </w14:textFill>
        </w:rPr>
        <w:t xml:space="preserve">2.项目名称：</w:t>
      </w:r>
      <w:r>
        <w:rPr>
          <w:rFonts w:hint="eastAsia"/>
          <w:color w:val="000000" w:themeColor="text1"/>
          <w:sz w:val="21"/>
          <w:szCs w:val="21"/>
          <w:lang w:val="en-US" w:eastAsia="zh-CN"/>
          <w14:textFill>
            <w14:solidFill>
              <w14:schemeClr w14:val="tx1"/>
            </w14:solidFill>
          </w14:textFill>
        </w:rPr>
        <w:t xml:space="preserve">泰州市姜堰区三水街道区镇级河道保洁项目</w:t>
      </w:r>
      <w:r/>
    </w:p>
    <w:p>
      <w:pPr>
        <w:contextualSpacing/>
        <w:ind w:firstLine="480"/>
        <w:spacing w:line="440" w:lineRule="exact"/>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3.采购方式：竞争性磋商</w:t>
      </w:r>
      <w:r/>
    </w:p>
    <w:p>
      <w:pPr>
        <w:contextualSpacing/>
        <w:ind w:firstLine="480"/>
        <w:spacing w:line="440" w:lineRule="exact"/>
        <w:rPr>
          <w:sz w:val="21"/>
          <w:szCs w:val="21"/>
          <w:lang w:val="en-US"/>
        </w:rPr>
      </w:pPr>
      <w:r>
        <w:rPr>
          <w:rFonts w:hint="eastAsia"/>
          <w:sz w:val="21"/>
          <w:szCs w:val="21"/>
        </w:rPr>
        <w:t xml:space="preserve">4.预算金额：</w:t>
      </w:r>
      <w:r>
        <w:rPr>
          <w:rFonts w:hint="eastAsia"/>
          <w:sz w:val="21"/>
          <w:szCs w:val="21"/>
          <w:lang w:val="en-US"/>
        </w:rPr>
        <w:t xml:space="preserve">89.91万元（其中：一分包23.46万元；二分包35.7元；三分包18.75万元；四分包12万元）</w:t>
      </w:r>
      <w:r/>
    </w:p>
    <w:p>
      <w:pPr>
        <w:contextualSpacing/>
        <w:ind w:firstLine="480"/>
        <w:spacing w:line="440" w:lineRule="exact"/>
        <w:rPr>
          <w:sz w:val="21"/>
          <w:szCs w:val="21"/>
          <w:lang w:val="en-US"/>
        </w:rPr>
      </w:pPr>
      <w:r>
        <w:rPr>
          <w:rFonts w:hint="eastAsia"/>
          <w:sz w:val="21"/>
          <w:szCs w:val="21"/>
          <w:lang w:val="en-US"/>
        </w:rPr>
        <w:t xml:space="preserve">5.</w:t>
      </w:r>
      <w:r>
        <w:rPr>
          <w:rFonts w:hint="eastAsia"/>
          <w:sz w:val="21"/>
          <w:szCs w:val="21"/>
        </w:rPr>
        <w:t xml:space="preserve">最高限价</w:t>
      </w:r>
      <w:r>
        <w:rPr>
          <w:rFonts w:hint="eastAsia"/>
          <w:sz w:val="21"/>
          <w:szCs w:val="21"/>
          <w:lang w:val="en-US"/>
        </w:rPr>
        <w:t xml:space="preserve">：89.91万元（其中：一分包23.46万元；二分包35.7元；三分包18.75万元；四分包12万元）</w:t>
      </w:r>
      <w:r/>
    </w:p>
    <w:p>
      <w:pPr>
        <w:pStyle w:val="864"/>
        <w:contextualSpacing/>
        <w:spacing w:line="440" w:lineRule="exact"/>
        <w:rPr>
          <w:sz w:val="21"/>
          <w:szCs w:val="21"/>
          <w:lang w:val="en-US" w:bidi="ar-SA"/>
        </w:rPr>
      </w:pPr>
      <w:r>
        <w:rPr>
          <w:rFonts w:hint="eastAsia"/>
          <w:sz w:val="21"/>
          <w:szCs w:val="21"/>
          <w:lang w:val="en-US"/>
        </w:rPr>
        <w:t xml:space="preserve">6.服务期限：</w:t>
      </w:r>
      <w:bookmarkStart w:id="7" w:name="_Hlk184156206"/>
      <w:r>
        <w:rPr>
          <w:rFonts w:hint="eastAsia"/>
          <w:sz w:val="21"/>
          <w:szCs w:val="21"/>
          <w:lang w:val="en-US"/>
        </w:rPr>
        <w:t xml:space="preserve">自合同签订之日起1年</w:t>
      </w:r>
      <w:bookmarkEnd w:id="7"/>
      <w:r/>
      <w:r/>
    </w:p>
    <w:p>
      <w:pPr>
        <w:contextualSpacing/>
        <w:ind w:firstLine="480"/>
        <w:spacing w:line="440" w:lineRule="exact"/>
        <w:rPr>
          <w:sz w:val="21"/>
          <w:szCs w:val="21"/>
        </w:rPr>
      </w:pPr>
      <w:r>
        <w:rPr>
          <w:rFonts w:hint="eastAsia"/>
          <w:sz w:val="21"/>
          <w:szCs w:val="21"/>
        </w:rPr>
        <w:t xml:space="preserve">7.采购需求：详见磋商文件</w:t>
      </w:r>
      <w:bookmarkEnd w:id="6"/>
      <w:r>
        <w:rPr>
          <w:rFonts w:hint="eastAsia"/>
          <w:sz w:val="21"/>
          <w:szCs w:val="21"/>
        </w:rPr>
        <w:t xml:space="preserve">第五章</w:t>
      </w:r>
      <w:r/>
    </w:p>
    <w:p>
      <w:pPr>
        <w:contextualSpacing/>
        <w:ind w:firstLine="480"/>
        <w:spacing w:line="440" w:lineRule="exact"/>
        <w:rPr>
          <w:sz w:val="21"/>
          <w:szCs w:val="21"/>
        </w:rPr>
      </w:pPr>
      <w:r>
        <w:rPr>
          <w:rFonts w:hint="eastAsia"/>
          <w:sz w:val="21"/>
          <w:szCs w:val="21"/>
        </w:rPr>
        <w:t xml:space="preserve">8.本项目</w:t>
      </w:r>
      <w:r>
        <w:rPr>
          <w:rFonts w:hint="eastAsia"/>
          <w:b/>
          <w:bCs/>
          <w:sz w:val="21"/>
          <w:szCs w:val="21"/>
        </w:rPr>
        <w:t xml:space="preserve">不接受</w:t>
      </w:r>
      <w:r>
        <w:rPr>
          <w:rFonts w:hint="eastAsia"/>
          <w:sz w:val="21"/>
          <w:szCs w:val="21"/>
        </w:rPr>
        <w:t xml:space="preserve">联合体响应</w:t>
      </w:r>
      <w:r/>
    </w:p>
    <w:p>
      <w:pPr>
        <w:pStyle w:val="851"/>
        <w:contextualSpacing/>
        <w:spacing w:before="119" w:line="440" w:lineRule="exact"/>
        <w:rPr>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t xml:space="preserve">二、申请人的资格要求</w:t>
      </w:r>
      <w:r/>
    </w:p>
    <w:p>
      <w:pPr>
        <w:contextualSpacing/>
        <w:ind w:firstLine="480"/>
        <w:spacing w:line="440" w:lineRule="exact"/>
        <w:rPr>
          <w:sz w:val="21"/>
          <w:szCs w:val="21"/>
        </w:rPr>
      </w:pPr>
      <w:r>
        <w:rPr>
          <w:rFonts w:hint="eastAsia"/>
          <w:sz w:val="21"/>
          <w:szCs w:val="21"/>
        </w:rPr>
        <w:t xml:space="preserve">（一）满足《中华人民共和国政府采购法》第二十二条规定：</w:t>
      </w:r>
      <w:r/>
    </w:p>
    <w:p>
      <w:pPr>
        <w:contextualSpacing/>
        <w:ind w:firstLine="480"/>
        <w:spacing w:line="440" w:lineRule="exact"/>
        <w:rPr>
          <w:sz w:val="21"/>
          <w:szCs w:val="21"/>
        </w:rPr>
      </w:pPr>
      <w:r>
        <w:rPr>
          <w:rFonts w:hint="eastAsia"/>
          <w:sz w:val="21"/>
          <w:szCs w:val="21"/>
        </w:rPr>
        <w:t xml:space="preserve">1.具有独立承担民事责任的能力；</w:t>
      </w:r>
      <w:r/>
    </w:p>
    <w:p>
      <w:pPr>
        <w:contextualSpacing/>
        <w:ind w:firstLine="480"/>
        <w:spacing w:line="440" w:lineRule="exact"/>
        <w:rPr>
          <w:sz w:val="21"/>
          <w:szCs w:val="21"/>
        </w:rPr>
      </w:pPr>
      <w:r>
        <w:rPr>
          <w:rFonts w:hint="eastAsia"/>
          <w:sz w:val="21"/>
          <w:szCs w:val="21"/>
        </w:rPr>
        <w:t xml:space="preserve">2.具有良好的商业信誉和健全的财务会计制度；</w:t>
      </w:r>
      <w:r/>
    </w:p>
    <w:p>
      <w:pPr>
        <w:contextualSpacing/>
        <w:ind w:firstLine="480"/>
        <w:spacing w:line="440" w:lineRule="exact"/>
        <w:rPr>
          <w:sz w:val="21"/>
          <w:szCs w:val="21"/>
        </w:rPr>
      </w:pPr>
      <w:r>
        <w:rPr>
          <w:rFonts w:hint="eastAsia"/>
          <w:sz w:val="21"/>
          <w:szCs w:val="21"/>
        </w:rPr>
        <w:t xml:space="preserve">3.具有履行合同所必需的设备和专业技术能力；</w:t>
      </w:r>
      <w:r/>
    </w:p>
    <w:p>
      <w:pPr>
        <w:contextualSpacing/>
        <w:ind w:firstLine="480"/>
        <w:spacing w:line="440" w:lineRule="exact"/>
        <w:rPr>
          <w:sz w:val="21"/>
          <w:szCs w:val="21"/>
        </w:rPr>
      </w:pPr>
      <w:r>
        <w:rPr>
          <w:rFonts w:hint="eastAsia"/>
          <w:sz w:val="21"/>
          <w:szCs w:val="21"/>
        </w:rPr>
        <w:t xml:space="preserve">4.有依法缴纳税收和社会保障资金的良好记录；</w:t>
      </w:r>
      <w:r/>
    </w:p>
    <w:p>
      <w:pPr>
        <w:contextualSpacing/>
        <w:ind w:firstLine="480"/>
        <w:spacing w:line="440" w:lineRule="exact"/>
        <w:rPr>
          <w:sz w:val="21"/>
          <w:szCs w:val="21"/>
        </w:rPr>
      </w:pPr>
      <w:r>
        <w:rPr>
          <w:rFonts w:hint="eastAsia"/>
          <w:sz w:val="21"/>
          <w:szCs w:val="21"/>
        </w:rPr>
        <w:t xml:space="preserve">5.参加政府采购活动前三年内，在经营活动中没有重大违法记录；</w:t>
      </w:r>
      <w:r/>
    </w:p>
    <w:p>
      <w:pPr>
        <w:contextualSpacing/>
        <w:ind w:firstLine="480"/>
        <w:spacing w:line="440" w:lineRule="exact"/>
        <w:rPr>
          <w:sz w:val="21"/>
          <w:szCs w:val="21"/>
        </w:rPr>
      </w:pPr>
      <w:r>
        <w:rPr>
          <w:rFonts w:hint="eastAsia"/>
          <w:sz w:val="21"/>
          <w:szCs w:val="21"/>
        </w:rPr>
        <w:t xml:space="preserve">6.法律、行政法规规定的其他条件。</w:t>
      </w:r>
      <w:r/>
    </w:p>
    <w:p>
      <w:pPr>
        <w:contextualSpacing/>
        <w:ind w:firstLine="480"/>
        <w:spacing w:line="440" w:lineRule="exact"/>
        <w:rPr>
          <w:sz w:val="21"/>
          <w:szCs w:val="21"/>
        </w:rPr>
      </w:pPr>
      <w:r>
        <w:rPr>
          <w:rFonts w:hint="eastAsia"/>
          <w:sz w:val="21"/>
          <w:szCs w:val="21"/>
        </w:rPr>
        <w:t xml:space="preserve">（二）落实政府采购政策需满足的资格要求：</w:t>
      </w:r>
      <w:r/>
    </w:p>
    <w:p>
      <w:pPr>
        <w:contextualSpacing/>
        <w:ind w:firstLine="480"/>
        <w:spacing w:line="440" w:lineRule="exact"/>
        <w:shd w:val="clear" w:color="auto" w:fill="ffffff"/>
        <w:widowControl/>
        <w:rPr>
          <w:bCs/>
          <w:sz w:val="21"/>
          <w:szCs w:val="21"/>
        </w:rPr>
      </w:pPr>
      <w:r/>
      <w:bookmarkStart w:id="8" w:name="_Hlk133074534"/>
      <w:r>
        <w:rPr>
          <w:rFonts w:hint="eastAsia"/>
          <w:sz w:val="21"/>
          <w:szCs w:val="21"/>
        </w:rPr>
        <w:t xml:space="preserve">落实政府采购政策需满足的资格要求：</w:t>
      </w:r>
      <w:bookmarkEnd w:id="8"/>
      <w:r>
        <w:rPr>
          <w:rFonts w:hint="eastAsia"/>
          <w:b/>
          <w:sz w:val="21"/>
          <w:szCs w:val="21"/>
        </w:rPr>
        <w:t xml:space="preserve">本项目专门面向中小企业采购</w:t>
      </w:r>
      <w:r>
        <w:rPr>
          <w:rFonts w:hint="eastAsia"/>
          <w:bCs/>
          <w:sz w:val="21"/>
          <w:szCs w:val="21"/>
        </w:rPr>
        <w:t xml:space="preserve">,供应商应为中小微企业、监狱企业、残疾人福利性单位之一</w:t>
      </w:r>
      <w:r>
        <w:rPr>
          <w:rFonts w:hint="eastAsia"/>
          <w:sz w:val="21"/>
          <w:szCs w:val="21"/>
        </w:rPr>
        <w:t xml:space="preserve">。</w:t>
      </w:r>
      <w:r/>
    </w:p>
    <w:p>
      <w:pPr>
        <w:contextualSpacing/>
        <w:ind w:firstLine="480"/>
        <w:spacing w:line="440" w:lineRule="exact"/>
        <w:shd w:val="clear" w:color="auto" w:fill="ffffff"/>
        <w:widowControl/>
        <w:rPr>
          <w:bCs/>
          <w:sz w:val="21"/>
          <w:szCs w:val="21"/>
        </w:rPr>
      </w:pPr>
      <w:r>
        <w:rPr>
          <w:rFonts w:hint="eastAsia"/>
          <w:bCs/>
          <w:sz w:val="21"/>
          <w:szCs w:val="21"/>
        </w:rPr>
        <w:t xml:space="preserve">注：中小微企业以供应商填写的</w:t>
      </w:r>
      <w:bookmarkStart w:id="9" w:name="_Hlk179754425"/>
      <w:r>
        <w:rPr>
          <w:rFonts w:hint="eastAsia"/>
          <w:bCs/>
          <w:sz w:val="21"/>
          <w:szCs w:val="21"/>
        </w:rPr>
        <w:t xml:space="preserve">《中小企业声明函》</w:t>
      </w:r>
      <w:bookmarkEnd w:id="9"/>
      <w:r>
        <w:rPr>
          <w:rFonts w:hint="eastAsia"/>
          <w:bCs/>
          <w:sz w:val="21"/>
          <w:szCs w:val="21"/>
        </w:rPr>
        <w:t xml:space="preserve">为判定标准，残疾人福利性单位以供应商填写的《残疾人福利性单位声明函》为判定标准，监狱企业须供应商提供由省级以上监狱管理局、戒毒管理局（含新疆生产建设兵团）出具的属于监狱企业的证明文件，否则不予认</w:t>
      </w:r>
      <w:r>
        <w:rPr>
          <w:rFonts w:hint="eastAsia"/>
          <w:bCs/>
          <w:sz w:val="21"/>
          <w:szCs w:val="21"/>
          <w:lang w:val="en-US"/>
        </w:rPr>
        <w:t xml:space="preserve">可</w:t>
      </w:r>
      <w:r>
        <w:rPr>
          <w:rFonts w:hint="eastAsia"/>
          <w:bCs/>
          <w:sz w:val="21"/>
          <w:szCs w:val="21"/>
        </w:rPr>
        <w:t xml:space="preserve">。</w:t>
      </w:r>
      <w:r/>
    </w:p>
    <w:p>
      <w:pPr>
        <w:contextualSpacing/>
        <w:ind w:firstLine="480"/>
        <w:spacing w:line="440" w:lineRule="exact"/>
        <w:rPr>
          <w:sz w:val="21"/>
          <w:szCs w:val="21"/>
        </w:rPr>
      </w:pPr>
      <w:r>
        <w:rPr>
          <w:rFonts w:hint="eastAsia"/>
          <w:sz w:val="21"/>
          <w:szCs w:val="21"/>
        </w:rPr>
        <w:t xml:space="preserve">（三）本项目的特定资格要求：</w:t>
      </w:r>
      <w:r/>
    </w:p>
    <w:p>
      <w:pPr>
        <w:contextualSpacing/>
        <w:ind w:firstLine="480"/>
        <w:spacing w:line="440" w:lineRule="exact"/>
        <w:rPr>
          <w:sz w:val="21"/>
          <w:szCs w:val="21"/>
        </w:rPr>
      </w:pPr>
      <w:r>
        <w:rPr>
          <w:rFonts w:hint="eastAsia"/>
          <w:sz w:val="21"/>
          <w:szCs w:val="21"/>
        </w:rPr>
        <w:t xml:space="preserve">1</w:t>
      </w:r>
      <w:r>
        <w:rPr>
          <w:rFonts w:hint="eastAsia"/>
          <w:sz w:val="21"/>
          <w:szCs w:val="21"/>
          <w:lang w:val="en-US"/>
        </w:rPr>
        <w:t xml:space="preserve">.</w:t>
      </w:r>
      <w:r>
        <w:rPr>
          <w:rFonts w:hint="eastAsia"/>
          <w:sz w:val="21"/>
          <w:szCs w:val="21"/>
        </w:rPr>
        <w:t xml:space="preserve">供应商单位负责人为同一人或者存在直接控股、管理关系的不同供应商，不得参加同一合同项下的政府采购活动。</w:t>
      </w:r>
      <w:r/>
    </w:p>
    <w:p>
      <w:pPr>
        <w:contextualSpacing/>
        <w:ind w:firstLine="480"/>
        <w:spacing w:line="440" w:lineRule="exact"/>
        <w:rPr>
          <w:sz w:val="21"/>
          <w:szCs w:val="21"/>
        </w:rPr>
      </w:pPr>
      <w:r>
        <w:rPr>
          <w:rFonts w:hint="eastAsia"/>
          <w:sz w:val="21"/>
          <w:szCs w:val="21"/>
        </w:rPr>
        <w:t xml:space="preserve">2</w:t>
      </w:r>
      <w:r>
        <w:rPr>
          <w:rFonts w:hint="eastAsia"/>
          <w:sz w:val="21"/>
          <w:szCs w:val="21"/>
          <w:lang w:val="en-US"/>
        </w:rPr>
        <w:t xml:space="preserve">.</w:t>
      </w:r>
      <w:r>
        <w:rPr>
          <w:rFonts w:hint="eastAsia"/>
          <w:sz w:val="21"/>
          <w:szCs w:val="21"/>
        </w:rPr>
        <w:t xml:space="preserve">凡为本采购项目提供整体设计、规范编制或者项目管理、监理、检测等服务的供应商，不得再参加本采购项目的其他采购活动；</w:t>
      </w:r>
      <w:r/>
    </w:p>
    <w:p>
      <w:pPr>
        <w:contextualSpacing/>
        <w:ind w:firstLine="480"/>
        <w:spacing w:line="440" w:lineRule="exact"/>
        <w:rPr>
          <w:sz w:val="21"/>
          <w:szCs w:val="21"/>
        </w:rPr>
      </w:pPr>
      <w:r>
        <w:rPr>
          <w:rFonts w:hint="eastAsia"/>
          <w:sz w:val="21"/>
          <w:szCs w:val="21"/>
        </w:rPr>
        <w:t xml:space="preserve">3</w:t>
      </w:r>
      <w:r>
        <w:rPr>
          <w:rFonts w:hint="eastAsia"/>
          <w:sz w:val="21"/>
          <w:szCs w:val="21"/>
          <w:lang w:val="en-US"/>
        </w:rPr>
        <w:t xml:space="preserve">.</w:t>
      </w:r>
      <w:r>
        <w:rPr>
          <w:rFonts w:hint="eastAsia"/>
          <w:sz w:val="21"/>
          <w:szCs w:val="21"/>
        </w:rPr>
        <w:t xml:space="preserve">供应商被“信用中国”网站（www.creditchina.gov.cn）、“中国政府采购网”（www.ccgp.gov.cn）列入严重失信主体名单、政府采购严重违法失信行为记录名单。</w:t>
      </w:r>
      <w:r/>
    </w:p>
    <w:p>
      <w:pPr>
        <w:pStyle w:val="851"/>
        <w:contextualSpacing/>
        <w:spacing w:before="119" w:line="440" w:lineRule="exact"/>
        <w:rPr>
          <w:b/>
          <w:bCs/>
          <w:sz w:val="21"/>
          <w:szCs w:val="21"/>
        </w:rPr>
      </w:pPr>
      <w:r>
        <w:rPr>
          <w:rFonts w:hint="eastAsia"/>
          <w:b/>
          <w:bCs/>
          <w:sz w:val="21"/>
          <w:szCs w:val="21"/>
        </w:rPr>
        <w:t xml:space="preserve">三、获取</w:t>
      </w:r>
      <w:r>
        <w:rPr>
          <w:rFonts w:hint="eastAsia"/>
          <w:b/>
          <w:bCs/>
          <w:sz w:val="21"/>
          <w:szCs w:val="21"/>
          <w:lang w:val="en-US"/>
        </w:rPr>
        <w:t xml:space="preserve">磋商文件</w:t>
      </w:r>
      <w:r/>
    </w:p>
    <w:p>
      <w:pPr>
        <w:contextualSpacing/>
        <w:ind w:firstLine="480"/>
        <w:spacing w:line="440" w:lineRule="exact"/>
        <w:rPr>
          <w:sz w:val="21"/>
          <w:szCs w:val="21"/>
        </w:rPr>
      </w:pPr>
      <w:r>
        <w:rPr>
          <w:rFonts w:hint="eastAsia"/>
          <w:sz w:val="21"/>
          <w:szCs w:val="21"/>
        </w:rPr>
        <w:t xml:space="preserve">1.时间：自磋商文件公告发布之日起5个工作日</w:t>
      </w:r>
      <w:r/>
    </w:p>
    <w:p>
      <w:pPr>
        <w:contextualSpacing/>
        <w:ind w:firstLine="480"/>
        <w:spacing w:line="440" w:lineRule="exact"/>
        <w:rPr>
          <w:sz w:val="21"/>
          <w:szCs w:val="21"/>
        </w:rPr>
      </w:pPr>
      <w:r>
        <w:rPr>
          <w:rFonts w:hint="eastAsia"/>
          <w:sz w:val="21"/>
          <w:szCs w:val="21"/>
        </w:rPr>
        <w:t xml:space="preserve">2.获取方式：供应商使用CA数字证书登录江苏政府采购“苏采云”系统，注册登记成功后免费下载。</w:t>
      </w:r>
      <w:r/>
    </w:p>
    <w:p>
      <w:pPr>
        <w:contextualSpacing/>
        <w:ind w:firstLine="480"/>
        <w:spacing w:line="440" w:lineRule="exact"/>
        <w:rPr>
          <w:sz w:val="21"/>
          <w:szCs w:val="21"/>
        </w:rPr>
      </w:pPr>
      <w:r>
        <w:rPr>
          <w:rFonts w:hint="eastAsia"/>
          <w:sz w:val="21"/>
          <w:szCs w:val="21"/>
        </w:rPr>
        <w:t xml:space="preserve">3.潜在供应商访问电子招标投标交易平台的网络地址和方法：</w:t>
      </w:r>
      <w:r/>
    </w:p>
    <w:p>
      <w:pPr>
        <w:contextualSpacing/>
        <w:ind w:firstLine="480"/>
        <w:spacing w:line="440" w:lineRule="exact"/>
        <w:rPr>
          <w:sz w:val="21"/>
          <w:szCs w:val="21"/>
        </w:rPr>
      </w:pPr>
      <w:r>
        <w:rPr>
          <w:rFonts w:hint="eastAsia"/>
          <w:sz w:val="21"/>
          <w:szCs w:val="21"/>
        </w:rPr>
        <w:t xml:space="preserve">（1）登录 http://jszfcg.jsczt.cn/，进入“苏采云”系统。</w:t>
      </w:r>
      <w:r/>
    </w:p>
    <w:p>
      <w:pPr>
        <w:contextualSpacing/>
        <w:ind w:firstLine="480"/>
        <w:spacing w:line="440" w:lineRule="exact"/>
        <w:rPr>
          <w:sz w:val="21"/>
          <w:szCs w:val="21"/>
        </w:rPr>
      </w:pPr>
      <w:r>
        <w:rPr>
          <w:rFonts w:hint="eastAsia"/>
          <w:sz w:val="21"/>
          <w:szCs w:val="21"/>
        </w:rPr>
        <w:t xml:space="preserve">（2）“CA数字证书”的获取：供应商需办理CA数字证书（原国信CA须更换新CA,详见http://jsxcmm.com/help/gys.html）。投标客户端工具及供应商操作手册可访问江苏省政府采购网，“资料下载”下载《江苏省政府采购管理交易系统（苏采云）供应商操作手册》及政府采购客户端工具。</w:t>
      </w:r>
      <w:r/>
    </w:p>
    <w:p>
      <w:pPr>
        <w:contextualSpacing/>
        <w:ind w:firstLine="480"/>
        <w:spacing w:line="440" w:lineRule="exact"/>
        <w:rPr>
          <w:sz w:val="21"/>
          <w:szCs w:val="21"/>
        </w:rPr>
      </w:pPr>
      <w:r>
        <w:rPr>
          <w:rFonts w:hint="eastAsia"/>
          <w:sz w:val="21"/>
          <w:szCs w:val="21"/>
        </w:rPr>
        <w:t xml:space="preserve">4.有关本次采购的事项若存在变动或修改，敬请及时关注“江苏政府采购网”发布的更正公告。</w:t>
      </w:r>
      <w:r/>
    </w:p>
    <w:p>
      <w:pPr>
        <w:pStyle w:val="851"/>
        <w:contextualSpacing/>
        <w:spacing w:before="119" w:line="440" w:lineRule="exact"/>
        <w:rPr>
          <w:b/>
          <w:bCs/>
          <w:sz w:val="21"/>
          <w:szCs w:val="21"/>
        </w:rPr>
      </w:pPr>
      <w:r/>
      <w:bookmarkStart w:id="10" w:name="_Toc28359005"/>
      <w:r/>
      <w:bookmarkStart w:id="11" w:name="_Toc35393793"/>
      <w:r/>
      <w:bookmarkStart w:id="12" w:name="_Toc28359082"/>
      <w:r/>
      <w:bookmarkStart w:id="13" w:name="_Toc35393624"/>
      <w:r>
        <w:rPr>
          <w:rFonts w:hint="eastAsia"/>
          <w:b/>
          <w:bCs/>
          <w:sz w:val="21"/>
          <w:szCs w:val="21"/>
        </w:rPr>
        <w:t xml:space="preserve">四、</w:t>
      </w:r>
      <w:bookmarkEnd w:id="10"/>
      <w:r/>
      <w:bookmarkEnd w:id="11"/>
      <w:r/>
      <w:bookmarkEnd w:id="12"/>
      <w:r/>
      <w:bookmarkEnd w:id="13"/>
      <w:r>
        <w:rPr>
          <w:rFonts w:hint="eastAsia"/>
          <w:b/>
          <w:bCs/>
          <w:sz w:val="21"/>
          <w:szCs w:val="21"/>
        </w:rPr>
        <w:t xml:space="preserve">提交响应文件截止时间和地点</w:t>
      </w:r>
      <w:r/>
    </w:p>
    <w:p>
      <w:pPr>
        <w:contextualSpacing/>
        <w:ind w:firstLine="480"/>
        <w:spacing w:line="440" w:lineRule="exact"/>
        <w:rPr>
          <w:color w:val="000000" w:themeColor="text1"/>
          <w:sz w:val="21"/>
          <w:szCs w:val="21"/>
          <w14:textFill>
            <w14:solidFill>
              <w14:schemeClr w14:val="tx1"/>
            </w14:solidFill>
          </w14:textFill>
        </w:rPr>
      </w:pPr>
      <w:r>
        <w:rPr>
          <w:rFonts w:hint="eastAsia"/>
          <w:sz w:val="21"/>
          <w:szCs w:val="21"/>
        </w:rPr>
        <w:t xml:space="preserve">1.提交截止时</w:t>
      </w:r>
      <w:r>
        <w:rPr>
          <w:rFonts w:hint="eastAsia"/>
          <w:color w:val="000000" w:themeColor="text1"/>
          <w:sz w:val="21"/>
          <w:szCs w:val="21"/>
        </w:rPr>
        <w:t xml:space="preserve">间</w:t>
      </w:r>
      <w:r>
        <w:rPr>
          <w:rFonts w:hint="eastAsia"/>
          <w:color w:val="000000" w:themeColor="text1"/>
          <w:sz w:val="21"/>
          <w:szCs w:val="21"/>
        </w:rPr>
        <w:t xml:space="preserve">：</w:t>
      </w:r>
      <w:r>
        <w:rPr>
          <w:rFonts w:hint="eastAsia"/>
          <w:color w:val="000000" w:themeColor="text1"/>
          <w:sz w:val="21"/>
          <w:szCs w:val="21"/>
        </w:rPr>
        <w:t xml:space="preserve">2025年</w:t>
      </w:r>
      <w:r>
        <w:rPr>
          <w:rFonts w:hint="eastAsia"/>
          <w:color w:val="000000" w:themeColor="text1"/>
          <w:sz w:val="21"/>
          <w:szCs w:val="21"/>
          <w:lang w:val="en-US" w:eastAsia="zh-CN"/>
        </w:rPr>
        <w:t xml:space="preserve">10</w:t>
      </w:r>
      <w:r>
        <w:rPr>
          <w:rFonts w:hint="eastAsia"/>
          <w:color w:val="000000" w:themeColor="text1"/>
          <w:sz w:val="21"/>
          <w:szCs w:val="21"/>
        </w:rPr>
        <w:t xml:space="preserve">月</w:t>
      </w:r>
      <w:r>
        <w:rPr>
          <w:rFonts w:hint="eastAsia"/>
          <w:color w:val="000000" w:themeColor="text1"/>
          <w:sz w:val="21"/>
          <w:szCs w:val="21"/>
          <w:lang w:val="en-US" w:eastAsia="zh-CN"/>
        </w:rPr>
        <w:t xml:space="preserve">27</w:t>
      </w:r>
      <w:r>
        <w:rPr>
          <w:rFonts w:hint="eastAsia"/>
          <w:color w:val="000000" w:themeColor="text1"/>
          <w:sz w:val="21"/>
          <w:szCs w:val="21"/>
        </w:rPr>
        <w:t xml:space="preserve">日</w:t>
      </w:r>
      <w:r>
        <w:rPr>
          <w:rFonts w:hint="eastAsia"/>
          <w:color w:val="000000" w:themeColor="text1"/>
          <w:sz w:val="21"/>
          <w:szCs w:val="21"/>
          <w:lang w:val="en-US" w:eastAsia="zh-CN"/>
        </w:rPr>
        <w:t xml:space="preserve">9</w:t>
      </w:r>
      <w:r>
        <w:rPr>
          <w:rFonts w:hint="eastAsia"/>
          <w:color w:val="000000" w:themeColor="text1"/>
          <w:sz w:val="21"/>
          <w:szCs w:val="21"/>
        </w:rPr>
        <w:t xml:space="preserve">点</w:t>
      </w:r>
      <w:r>
        <w:rPr>
          <w:rFonts w:hint="eastAsia"/>
          <w:color w:val="000000" w:themeColor="text1"/>
          <w:sz w:val="21"/>
          <w:szCs w:val="21"/>
          <w:lang w:val="en-US" w:eastAsia="zh-CN"/>
        </w:rPr>
        <w:t xml:space="preserve">00</w:t>
      </w:r>
      <w:r>
        <w:rPr>
          <w:rFonts w:hint="eastAsia"/>
          <w:color w:val="000000" w:themeColor="text1"/>
          <w:sz w:val="21"/>
          <w:szCs w:val="21"/>
        </w:rPr>
        <w:t xml:space="preserve">分</w:t>
      </w:r>
      <w:r>
        <w:rPr>
          <w:rFonts w:hint="eastAsia"/>
          <w:color w:val="000000" w:themeColor="text1"/>
          <w:sz w:val="21"/>
          <w:szCs w:val="21"/>
          <w:lang w:val="en-US"/>
        </w:rPr>
        <w:t xml:space="preserve">（北京时间）</w:t>
      </w:r>
      <w:r>
        <w:rPr>
          <w:rFonts w:hint="eastAsia"/>
          <w:color w:val="000000" w:themeColor="text1"/>
          <w:sz w:val="21"/>
          <w:szCs w:val="21"/>
        </w:rPr>
        <w:t xml:space="preserve"> ，供应商</w:t>
      </w:r>
      <w:r>
        <w:rPr>
          <w:rFonts w:hint="eastAsia"/>
          <w:color w:val="000000" w:themeColor="text1"/>
          <w:sz w:val="21"/>
          <w:szCs w:val="21"/>
          <w:lang w:val="en-US"/>
        </w:rPr>
        <w:t xml:space="preserve">响应</w:t>
      </w:r>
      <w:r>
        <w:rPr>
          <w:rFonts w:hint="eastAsia"/>
          <w:color w:val="000000" w:themeColor="text1"/>
          <w:sz w:val="21"/>
          <w:szCs w:val="21"/>
        </w:rPr>
        <w:t xml:space="preserve">文件从</w:t>
      </w:r>
      <w:r>
        <w:rPr>
          <w:rFonts w:hint="eastAsia"/>
          <w:color w:val="000000" w:themeColor="text1"/>
          <w:sz w:val="21"/>
          <w:szCs w:val="21"/>
          <w:lang w:val="en-US"/>
        </w:rPr>
        <w:t xml:space="preserve">江苏</w:t>
      </w:r>
      <w:r>
        <w:rPr>
          <w:rFonts w:hint="eastAsia"/>
          <w:color w:val="000000" w:themeColor="text1"/>
          <w:sz w:val="21"/>
          <w:szCs w:val="21"/>
        </w:rPr>
        <w:t xml:space="preserve">政府采购客户端工具制作并通过“苏采云</w:t>
      </w:r>
      <w:r>
        <w:rPr>
          <w:rFonts w:hint="eastAsia"/>
          <w:color w:val="000000" w:themeColor="text1"/>
          <w:sz w:val="21"/>
          <w:szCs w:val="21"/>
          <w14:textFill>
            <w14:solidFill>
              <w14:schemeClr w14:val="tx1"/>
            </w14:solidFill>
          </w14:textFill>
        </w:rPr>
        <w:t xml:space="preserve">”系统提交；</w:t>
      </w:r>
      <w:r/>
    </w:p>
    <w:p>
      <w:pPr>
        <w:contextualSpacing/>
        <w:ind w:firstLine="480"/>
        <w:spacing w:line="440" w:lineRule="exact"/>
        <w:rPr>
          <w:color w:val="000000" w:themeColor="text1"/>
          <w:sz w:val="21"/>
          <w:szCs w:val="21"/>
          <w:u w:val="single"/>
          <w14:textFill>
            <w14:solidFill>
              <w14:schemeClr w14:val="tx1"/>
            </w14:solidFill>
          </w14:textFill>
        </w:rPr>
      </w:pPr>
      <w:r>
        <w:rPr>
          <w:rFonts w:hint="eastAsia"/>
          <w:color w:val="000000" w:themeColor="text1"/>
          <w:sz w:val="21"/>
          <w:szCs w:val="21"/>
          <w14:textFill>
            <w14:solidFill>
              <w14:schemeClr w14:val="tx1"/>
            </w14:solidFill>
          </w14:textFill>
        </w:rPr>
        <w:t xml:space="preserve">2.地点：江苏政府采购“苏采云”系统 “不见面开标大厅”。</w:t>
      </w:r>
      <w:r/>
    </w:p>
    <w:p>
      <w:pPr>
        <w:pStyle w:val="851"/>
        <w:contextualSpacing/>
        <w:spacing w:before="119" w:line="440" w:lineRule="exact"/>
        <w:rPr>
          <w:b/>
          <w:bCs/>
          <w:sz w:val="21"/>
          <w:szCs w:val="21"/>
        </w:rPr>
      </w:pPr>
      <w:r>
        <w:rPr>
          <w:rFonts w:hint="eastAsia"/>
          <w:b/>
          <w:bCs/>
          <w:sz w:val="21"/>
          <w:szCs w:val="21"/>
        </w:rPr>
        <w:t xml:space="preserve">五、开启</w:t>
      </w:r>
      <w:r/>
    </w:p>
    <w:p>
      <w:pPr>
        <w:contextualSpacing/>
        <w:ind w:firstLine="480"/>
        <w:spacing w:line="440" w:lineRule="exact"/>
        <w:rPr>
          <w:sz w:val="21"/>
          <w:szCs w:val="21"/>
        </w:rPr>
      </w:pPr>
      <w:r>
        <w:rPr>
          <w:rFonts w:hint="eastAsia"/>
          <w:sz w:val="21"/>
          <w:szCs w:val="21"/>
        </w:rPr>
        <w:t xml:space="preserve">时间：</w:t>
      </w:r>
      <w:r>
        <w:rPr>
          <w:rFonts w:hint="eastAsia"/>
          <w:color w:val="000000" w:themeColor="text1"/>
          <w:sz w:val="21"/>
          <w:szCs w:val="21"/>
        </w:rPr>
        <w:t xml:space="preserve">2025年</w:t>
      </w:r>
      <w:r>
        <w:rPr>
          <w:rFonts w:hint="eastAsia"/>
          <w:color w:val="000000" w:themeColor="text1"/>
          <w:sz w:val="21"/>
          <w:szCs w:val="21"/>
          <w:lang w:val="en-US" w:eastAsia="zh-CN"/>
        </w:rPr>
        <w:t xml:space="preserve">10</w:t>
      </w:r>
      <w:r>
        <w:rPr>
          <w:rFonts w:hint="eastAsia"/>
          <w:color w:val="000000" w:themeColor="text1"/>
          <w:sz w:val="21"/>
          <w:szCs w:val="21"/>
        </w:rPr>
        <w:t xml:space="preserve">月</w:t>
      </w:r>
      <w:r>
        <w:rPr>
          <w:rFonts w:hint="eastAsia"/>
          <w:color w:val="000000" w:themeColor="text1"/>
          <w:sz w:val="21"/>
          <w:szCs w:val="21"/>
          <w:lang w:val="en-US" w:eastAsia="zh-CN"/>
        </w:rPr>
        <w:t xml:space="preserve">27</w:t>
      </w:r>
      <w:r>
        <w:rPr>
          <w:rFonts w:hint="eastAsia"/>
          <w:color w:val="000000" w:themeColor="text1"/>
          <w:sz w:val="21"/>
          <w:szCs w:val="21"/>
        </w:rPr>
        <w:t xml:space="preserve">日</w:t>
      </w:r>
      <w:r>
        <w:rPr>
          <w:rFonts w:hint="eastAsia"/>
          <w:color w:val="000000" w:themeColor="text1"/>
          <w:sz w:val="21"/>
          <w:szCs w:val="21"/>
          <w:lang w:val="en-US" w:eastAsia="zh-CN"/>
        </w:rPr>
        <w:t xml:space="preserve">9</w:t>
      </w:r>
      <w:r>
        <w:rPr>
          <w:rFonts w:hint="eastAsia"/>
          <w:color w:val="000000" w:themeColor="text1"/>
          <w:sz w:val="21"/>
          <w:szCs w:val="21"/>
        </w:rPr>
        <w:t xml:space="preserve">点</w:t>
      </w:r>
      <w:r>
        <w:rPr>
          <w:rFonts w:hint="eastAsia"/>
          <w:color w:val="000000" w:themeColor="text1"/>
          <w:sz w:val="21"/>
          <w:szCs w:val="21"/>
          <w:lang w:val="en-US" w:eastAsia="zh-CN"/>
        </w:rPr>
        <w:t xml:space="preserve">00</w:t>
      </w:r>
      <w:r>
        <w:rPr>
          <w:rFonts w:hint="eastAsia"/>
          <w:color w:val="000000" w:themeColor="text1"/>
          <w:sz w:val="21"/>
          <w:szCs w:val="21"/>
        </w:rPr>
        <w:t xml:space="preserve">分</w:t>
      </w:r>
      <w:r>
        <w:rPr>
          <w:rFonts w:hint="eastAsia"/>
          <w:color w:val="000000" w:themeColor="text1"/>
          <w:sz w:val="21"/>
          <w:szCs w:val="21"/>
          <w:lang w:val="en-US"/>
        </w:rPr>
        <w:t xml:space="preserve">（</w:t>
      </w:r>
      <w:r>
        <w:rPr>
          <w:rFonts w:hint="eastAsia"/>
          <w:sz w:val="21"/>
          <w:szCs w:val="21"/>
          <w:lang w:val="en-US"/>
        </w:rPr>
        <w:t xml:space="preserve">北京时间）</w:t>
      </w:r>
      <w:r/>
    </w:p>
    <w:p>
      <w:pPr>
        <w:contextualSpacing/>
        <w:ind w:firstLine="480"/>
        <w:spacing w:line="440" w:lineRule="exact"/>
        <w:rPr>
          <w:sz w:val="21"/>
          <w:szCs w:val="21"/>
        </w:rPr>
      </w:pPr>
      <w:r>
        <w:rPr>
          <w:rFonts w:hint="eastAsia"/>
          <w:sz w:val="21"/>
          <w:szCs w:val="21"/>
        </w:rPr>
        <w:t xml:space="preserve">地点：江苏政府采购“苏采云”系统 “不见面开标大厅”。</w:t>
      </w:r>
      <w:r/>
    </w:p>
    <w:p>
      <w:pPr>
        <w:pStyle w:val="851"/>
        <w:contextualSpacing/>
        <w:spacing w:before="119" w:line="440" w:lineRule="exact"/>
        <w:rPr>
          <w:b/>
          <w:bCs/>
          <w:sz w:val="21"/>
          <w:szCs w:val="21"/>
        </w:rPr>
      </w:pPr>
      <w:r>
        <w:rPr>
          <w:rFonts w:hint="eastAsia"/>
          <w:b/>
          <w:bCs/>
          <w:sz w:val="21"/>
          <w:szCs w:val="21"/>
        </w:rPr>
        <w:t xml:space="preserve">六、公告期限</w:t>
      </w:r>
      <w:r/>
    </w:p>
    <w:p>
      <w:pPr>
        <w:pStyle w:val="851"/>
        <w:contextualSpacing/>
        <w:ind w:firstLine="480"/>
        <w:spacing w:before="119" w:line="440" w:lineRule="exact"/>
        <w:rPr>
          <w:sz w:val="21"/>
          <w:szCs w:val="21"/>
        </w:rPr>
      </w:pPr>
      <w:r>
        <w:rPr>
          <w:rFonts w:hint="eastAsia"/>
          <w:sz w:val="21"/>
          <w:szCs w:val="21"/>
        </w:rPr>
        <w:t xml:space="preserve">自本公告发布之日起5个工作日。 </w:t>
      </w:r>
      <w:r/>
    </w:p>
    <w:p>
      <w:pPr>
        <w:pStyle w:val="851"/>
        <w:contextualSpacing/>
        <w:spacing w:before="119" w:line="440" w:lineRule="exact"/>
        <w:rPr>
          <w:b/>
          <w:bCs/>
          <w:sz w:val="21"/>
          <w:szCs w:val="21"/>
        </w:rPr>
      </w:pPr>
      <w:r>
        <w:rPr>
          <w:rFonts w:hint="eastAsia"/>
          <w:b/>
          <w:bCs/>
          <w:sz w:val="21"/>
          <w:szCs w:val="21"/>
          <w:lang w:val="en-US"/>
        </w:rPr>
        <w:t xml:space="preserve">七</w:t>
      </w:r>
      <w:r>
        <w:rPr>
          <w:rFonts w:hint="eastAsia"/>
          <w:b/>
          <w:bCs/>
          <w:sz w:val="21"/>
          <w:szCs w:val="21"/>
        </w:rPr>
        <w:t xml:space="preserve">、其他补充事宜</w:t>
      </w:r>
      <w:r/>
    </w:p>
    <w:p>
      <w:pPr>
        <w:pStyle w:val="851"/>
        <w:contextualSpacing/>
        <w:ind w:firstLine="480"/>
        <w:spacing w:before="119" w:line="440" w:lineRule="exact"/>
        <w:rPr>
          <w:sz w:val="21"/>
          <w:szCs w:val="21"/>
        </w:rPr>
      </w:pPr>
      <w:r>
        <w:rPr>
          <w:rFonts w:hint="eastAsia"/>
          <w:sz w:val="21"/>
          <w:szCs w:val="21"/>
        </w:rPr>
        <w:t xml:space="preserve">1.磋商保证金</w:t>
      </w:r>
      <w:r/>
    </w:p>
    <w:p>
      <w:pPr>
        <w:pStyle w:val="851"/>
        <w:contextualSpacing/>
        <w:ind w:firstLine="480"/>
        <w:spacing w:before="119" w:line="440" w:lineRule="exact"/>
        <w:rPr>
          <w:sz w:val="21"/>
          <w:szCs w:val="21"/>
        </w:rPr>
      </w:pPr>
      <w:r>
        <w:rPr>
          <w:rFonts w:hint="eastAsia"/>
          <w:sz w:val="21"/>
          <w:szCs w:val="21"/>
        </w:rPr>
        <w:t xml:space="preserve">本项目不收取磋商保证金。</w:t>
      </w:r>
      <w:r/>
    </w:p>
    <w:p>
      <w:pPr>
        <w:pStyle w:val="851"/>
        <w:contextualSpacing/>
        <w:ind w:right="-172" w:firstLine="480"/>
        <w:spacing w:before="119" w:line="440" w:lineRule="exact"/>
        <w:rPr>
          <w:sz w:val="21"/>
          <w:szCs w:val="21"/>
        </w:rPr>
      </w:pPr>
      <w:r>
        <w:rPr>
          <w:rFonts w:hint="eastAsia"/>
          <w:sz w:val="21"/>
          <w:szCs w:val="21"/>
        </w:rPr>
        <w:t xml:space="preserve">2.现场踏勘：供应商自行踏勘。（请各供应商对项目现场进行自主踏勘，未踏勘和未提出疑义的供应商被视为已踏勘，认同采购项目要求的内容，由此造成的后果由供应商负责）。</w:t>
      </w:r>
      <w:r/>
    </w:p>
    <w:p>
      <w:pPr>
        <w:pStyle w:val="851"/>
        <w:contextualSpacing/>
        <w:ind w:firstLine="480"/>
        <w:spacing w:before="119" w:line="440" w:lineRule="exact"/>
        <w:rPr>
          <w:sz w:val="21"/>
          <w:szCs w:val="21"/>
        </w:rPr>
      </w:pPr>
      <w:r>
        <w:rPr>
          <w:rFonts w:hint="eastAsia"/>
          <w:sz w:val="21"/>
          <w:szCs w:val="21"/>
        </w:rPr>
        <w:t xml:space="preserve">3.在评审结束前，各供应商授权代表应保持手机畅通，以便及时澄清答疑。</w:t>
      </w:r>
      <w:r/>
    </w:p>
    <w:p>
      <w:pPr>
        <w:pStyle w:val="851"/>
        <w:contextualSpacing/>
        <w:spacing w:before="119" w:line="440" w:lineRule="exact"/>
        <w:rPr>
          <w:b/>
          <w:bCs/>
          <w:sz w:val="21"/>
          <w:szCs w:val="21"/>
        </w:rPr>
      </w:pPr>
      <w:r>
        <w:rPr>
          <w:rFonts w:hint="eastAsia"/>
          <w:b/>
          <w:bCs/>
          <w:sz w:val="21"/>
          <w:szCs w:val="21"/>
        </w:rPr>
        <w:t xml:space="preserve">八、对本次</w:t>
      </w:r>
      <w:r>
        <w:rPr>
          <w:rFonts w:hint="eastAsia"/>
          <w:b/>
          <w:bCs/>
          <w:sz w:val="21"/>
          <w:szCs w:val="21"/>
          <w:lang w:val="en-US"/>
        </w:rPr>
        <w:t xml:space="preserve">招标有任何意见或建议</w:t>
      </w:r>
      <w:r>
        <w:rPr>
          <w:rFonts w:hint="eastAsia"/>
          <w:b/>
          <w:bCs/>
          <w:sz w:val="21"/>
          <w:szCs w:val="21"/>
        </w:rPr>
        <w:t xml:space="preserve">，请按以下方式联系。</w:t>
      </w:r>
      <w:r/>
    </w:p>
    <w:p>
      <w:pPr>
        <w:pStyle w:val="851"/>
        <w:contextualSpacing/>
        <w:ind w:right="-172" w:firstLine="480"/>
        <w:spacing w:before="119" w:line="440" w:lineRule="exact"/>
        <w:rPr>
          <w:sz w:val="21"/>
          <w:szCs w:val="21"/>
        </w:rPr>
      </w:pPr>
      <w:r>
        <w:rPr>
          <w:rFonts w:hint="eastAsia"/>
          <w:sz w:val="21"/>
          <w:szCs w:val="21"/>
        </w:rPr>
        <w:t xml:space="preserve">1.采购人信息</w:t>
      </w:r>
      <w:r/>
    </w:p>
    <w:p>
      <w:pPr>
        <w:pStyle w:val="851"/>
        <w:contextualSpacing/>
        <w:ind w:right="-172" w:firstLine="480"/>
        <w:spacing w:before="119" w:line="440" w:lineRule="exact"/>
        <w:rPr>
          <w:sz w:val="21"/>
          <w:szCs w:val="21"/>
        </w:rPr>
      </w:pPr>
      <w:r>
        <w:rPr>
          <w:rFonts w:hint="eastAsia"/>
          <w:sz w:val="21"/>
          <w:szCs w:val="21"/>
        </w:rPr>
        <w:t xml:space="preserve">名  称：泰州市姜堰区人民政府三水街道办事处 </w:t>
      </w:r>
      <w:r/>
    </w:p>
    <w:p>
      <w:pPr>
        <w:pStyle w:val="851"/>
        <w:contextualSpacing/>
        <w:ind w:right="-172" w:firstLine="480"/>
        <w:spacing w:before="119" w:line="440" w:lineRule="exact"/>
        <w:rPr>
          <w:sz w:val="21"/>
          <w:szCs w:val="21"/>
        </w:rPr>
      </w:pPr>
      <w:r>
        <w:rPr>
          <w:rFonts w:hint="eastAsia"/>
          <w:sz w:val="21"/>
          <w:szCs w:val="21"/>
        </w:rPr>
        <w:t xml:space="preserve">地  址：泰州市姜堰区科技路199号</w:t>
      </w:r>
      <w:r/>
    </w:p>
    <w:p>
      <w:pPr>
        <w:pStyle w:val="851"/>
        <w:contextualSpacing/>
        <w:ind w:right="-172" w:firstLine="480"/>
        <w:spacing w:before="119" w:line="440" w:lineRule="exact"/>
        <w:rPr>
          <w:sz w:val="21"/>
          <w:szCs w:val="21"/>
        </w:rPr>
      </w:pPr>
      <w:r>
        <w:rPr>
          <w:rFonts w:hint="eastAsia"/>
          <w:sz w:val="21"/>
          <w:szCs w:val="21"/>
        </w:rPr>
        <w:t xml:space="preserve">联系方式： 曹先生  13815928176   </w:t>
      </w:r>
      <w:r/>
    </w:p>
    <w:p>
      <w:pPr>
        <w:pStyle w:val="851"/>
        <w:contextualSpacing/>
        <w:ind w:right="-172" w:firstLine="480"/>
        <w:spacing w:before="119" w:line="440" w:lineRule="exact"/>
        <w:rPr>
          <w:sz w:val="21"/>
          <w:szCs w:val="21"/>
        </w:rPr>
      </w:pPr>
      <w:r>
        <w:rPr>
          <w:rFonts w:hint="eastAsia"/>
          <w:sz w:val="21"/>
          <w:szCs w:val="21"/>
        </w:rPr>
        <w:t xml:space="preserve">2.采购代理机构信息</w:t>
      </w:r>
      <w:r/>
    </w:p>
    <w:p>
      <w:pPr>
        <w:pStyle w:val="851"/>
        <w:contextualSpacing/>
        <w:ind w:right="-172" w:firstLine="480"/>
        <w:spacing w:before="119" w:line="440" w:lineRule="exact"/>
        <w:rPr>
          <w:sz w:val="21"/>
          <w:szCs w:val="21"/>
        </w:rPr>
      </w:pPr>
      <w:r>
        <w:rPr>
          <w:rFonts w:hint="eastAsia"/>
          <w:sz w:val="21"/>
          <w:szCs w:val="21"/>
        </w:rPr>
        <w:t xml:space="preserve">名  称：泰州公信工程项目管理有限公司</w:t>
      </w:r>
      <w:r/>
    </w:p>
    <w:p>
      <w:pPr>
        <w:pStyle w:val="851"/>
        <w:contextualSpacing/>
        <w:ind w:right="-172" w:firstLine="480"/>
        <w:spacing w:before="119" w:line="440" w:lineRule="exact"/>
        <w:rPr>
          <w:sz w:val="21"/>
          <w:szCs w:val="21"/>
        </w:rPr>
      </w:pPr>
      <w:r>
        <w:rPr>
          <w:rFonts w:hint="eastAsia"/>
          <w:sz w:val="21"/>
          <w:szCs w:val="21"/>
        </w:rPr>
        <w:t xml:space="preserve">地　址：泰州市姜堰区姜堰大道168号</w:t>
      </w:r>
      <w:r/>
    </w:p>
    <w:p>
      <w:pPr>
        <w:pStyle w:val="851"/>
        <w:contextualSpacing/>
        <w:ind w:right="-172" w:firstLine="480"/>
        <w:spacing w:before="119" w:line="440" w:lineRule="exact"/>
        <w:rPr>
          <w:sz w:val="21"/>
          <w:szCs w:val="21"/>
        </w:rPr>
      </w:pPr>
      <w:r>
        <w:rPr>
          <w:rFonts w:hint="eastAsia"/>
          <w:sz w:val="21"/>
          <w:szCs w:val="21"/>
        </w:rPr>
        <w:t xml:space="preserve">联系方式：吴女士 15052855026 </w:t>
      </w:r>
      <w:r/>
    </w:p>
    <w:p>
      <w:pPr>
        <w:pStyle w:val="851"/>
        <w:contextualSpacing/>
        <w:ind w:right="-172" w:firstLine="480"/>
        <w:spacing w:before="119" w:line="440" w:lineRule="exact"/>
        <w:rPr>
          <w:sz w:val="21"/>
          <w:szCs w:val="21"/>
        </w:rPr>
      </w:pPr>
      <w:r>
        <w:rPr>
          <w:rFonts w:hint="eastAsia"/>
          <w:sz w:val="21"/>
          <w:szCs w:val="21"/>
        </w:rPr>
        <w:t xml:space="preserve">3.项目公平竞争审查工作联系方式</w:t>
      </w:r>
      <w:r/>
    </w:p>
    <w:p>
      <w:pPr>
        <w:pStyle w:val="851"/>
        <w:contextualSpacing/>
        <w:ind w:right="-172" w:firstLine="480"/>
        <w:spacing w:before="119" w:line="440" w:lineRule="exact"/>
        <w:rPr>
          <w:sz w:val="21"/>
          <w:szCs w:val="21"/>
        </w:rPr>
      </w:pPr>
      <w:r>
        <w:rPr>
          <w:rFonts w:hint="eastAsia"/>
          <w:sz w:val="21"/>
          <w:szCs w:val="21"/>
        </w:rPr>
        <w:t xml:space="preserve">项目联系人：蒲戴荟  0523-8057513</w:t>
      </w:r>
      <w:r/>
    </w:p>
    <w:p>
      <w:pPr>
        <w:rPr>
          <w:sz w:val="24"/>
          <w:szCs w:val="24"/>
        </w:rPr>
      </w:pPr>
      <w:r>
        <w:rPr>
          <w:sz w:val="24"/>
          <w:szCs w:val="24"/>
        </w:rPr>
      </w:r>
      <w:r/>
    </w:p>
    <w:p>
      <w:pPr>
        <w:pStyle w:val="864"/>
        <w:rPr>
          <w:sz w:val="24"/>
          <w:szCs w:val="24"/>
        </w:rPr>
      </w:pPr>
      <w:r>
        <w:rPr>
          <w:sz w:val="24"/>
          <w:szCs w:val="24"/>
        </w:rPr>
      </w:r>
      <w:r/>
    </w:p>
    <w:p>
      <w:pPr>
        <w:pStyle w:val="864"/>
        <w:rPr>
          <w:sz w:val="24"/>
          <w:szCs w:val="24"/>
        </w:rPr>
      </w:pPr>
      <w:r>
        <w:rPr>
          <w:sz w:val="24"/>
          <w:szCs w:val="24"/>
        </w:rPr>
      </w:r>
      <w:r/>
    </w:p>
    <w:p>
      <w:pPr>
        <w:pStyle w:val="864"/>
        <w:rPr>
          <w:sz w:val="24"/>
          <w:szCs w:val="24"/>
        </w:rPr>
      </w:pPr>
      <w:r>
        <w:rPr>
          <w:sz w:val="24"/>
          <w:szCs w:val="24"/>
        </w:rPr>
      </w:r>
      <w:r/>
    </w:p>
    <w:p>
      <w:pPr>
        <w:pStyle w:val="864"/>
        <w:rPr>
          <w:sz w:val="24"/>
          <w:szCs w:val="24"/>
        </w:rPr>
      </w:pPr>
      <w:r>
        <w:rPr>
          <w:sz w:val="24"/>
          <w:szCs w:val="24"/>
        </w:rPr>
      </w:r>
      <w:r/>
    </w:p>
    <w:p>
      <w:pPr>
        <w:pStyle w:val="864"/>
        <w:rPr>
          <w:sz w:val="24"/>
          <w:szCs w:val="24"/>
        </w:rPr>
      </w:pPr>
      <w:r>
        <w:rPr>
          <w:sz w:val="24"/>
          <w:szCs w:val="24"/>
        </w:rPr>
      </w:r>
      <w:r/>
    </w:p>
    <w:p>
      <w:pPr>
        <w:pStyle w:val="864"/>
        <w:rPr>
          <w:sz w:val="24"/>
          <w:szCs w:val="24"/>
        </w:rPr>
      </w:pPr>
      <w:r>
        <w:rPr>
          <w:sz w:val="24"/>
          <w:szCs w:val="24"/>
        </w:rPr>
      </w:r>
      <w:r/>
    </w:p>
    <w:p>
      <w:pPr>
        <w:pStyle w:val="864"/>
        <w:rPr>
          <w:sz w:val="24"/>
          <w:szCs w:val="24"/>
        </w:rPr>
      </w:pPr>
      <w:r>
        <w:rPr>
          <w:sz w:val="24"/>
          <w:szCs w:val="24"/>
        </w:rPr>
      </w:r>
      <w:r/>
    </w:p>
    <w:p>
      <w:pPr>
        <w:pStyle w:val="864"/>
        <w:rPr>
          <w:sz w:val="24"/>
          <w:szCs w:val="24"/>
        </w:rPr>
      </w:pPr>
      <w:r>
        <w:rPr>
          <w:sz w:val="24"/>
          <w:szCs w:val="24"/>
        </w:rPr>
      </w:r>
      <w:r/>
    </w:p>
    <w:p>
      <w:pPr>
        <w:pStyle w:val="864"/>
        <w:rPr>
          <w:sz w:val="24"/>
          <w:szCs w:val="24"/>
        </w:rPr>
      </w:pPr>
      <w:r>
        <w:rPr>
          <w:sz w:val="24"/>
          <w:szCs w:val="24"/>
        </w:rPr>
      </w:r>
      <w:r/>
    </w:p>
    <w:p>
      <w:pPr>
        <w:pStyle w:val="864"/>
        <w:rPr>
          <w:sz w:val="24"/>
          <w:szCs w:val="24"/>
        </w:rPr>
      </w:pPr>
      <w:r>
        <w:rPr>
          <w:sz w:val="24"/>
          <w:szCs w:val="24"/>
        </w:rPr>
      </w:r>
      <w:r/>
    </w:p>
    <w:p>
      <w:pPr>
        <w:pStyle w:val="864"/>
        <w:rPr>
          <w:sz w:val="24"/>
          <w:szCs w:val="24"/>
        </w:rPr>
      </w:pPr>
      <w:r>
        <w:rPr>
          <w:sz w:val="24"/>
          <w:szCs w:val="24"/>
        </w:rPr>
      </w:r>
      <w:r/>
    </w:p>
    <w:p>
      <w:pPr>
        <w:pStyle w:val="864"/>
        <w:rPr>
          <w:sz w:val="24"/>
          <w:szCs w:val="24"/>
        </w:rPr>
      </w:pPr>
      <w:r>
        <w:rPr>
          <w:sz w:val="24"/>
          <w:szCs w:val="24"/>
        </w:rPr>
      </w:r>
      <w:r/>
    </w:p>
    <w:p>
      <w:pPr>
        <w:pStyle w:val="864"/>
        <w:rPr>
          <w:sz w:val="24"/>
          <w:szCs w:val="24"/>
        </w:rPr>
      </w:pPr>
      <w:r>
        <w:rPr>
          <w:sz w:val="24"/>
          <w:szCs w:val="24"/>
        </w:rPr>
      </w:r>
      <w:r/>
    </w:p>
    <w:p>
      <w:pPr>
        <w:pStyle w:val="864"/>
        <w:rPr>
          <w:sz w:val="24"/>
          <w:szCs w:val="24"/>
        </w:rPr>
      </w:pPr>
      <w:r>
        <w:rPr>
          <w:sz w:val="24"/>
          <w:szCs w:val="24"/>
        </w:rPr>
      </w:r>
      <w:r/>
    </w:p>
    <w:p>
      <w:pPr>
        <w:pStyle w:val="864"/>
        <w:rPr>
          <w:sz w:val="24"/>
          <w:szCs w:val="24"/>
        </w:rPr>
      </w:pPr>
      <w:r>
        <w:rPr>
          <w:sz w:val="24"/>
          <w:szCs w:val="24"/>
        </w:rPr>
      </w:r>
      <w:r/>
    </w:p>
    <w:p>
      <w:pPr>
        <w:pStyle w:val="864"/>
        <w:rPr>
          <w:sz w:val="24"/>
          <w:szCs w:val="24"/>
        </w:rPr>
      </w:pPr>
      <w:r>
        <w:rPr>
          <w:sz w:val="24"/>
          <w:szCs w:val="24"/>
        </w:rPr>
      </w:r>
      <w:r/>
    </w:p>
    <w:p>
      <w:pPr>
        <w:pStyle w:val="864"/>
        <w:rPr>
          <w:sz w:val="24"/>
          <w:szCs w:val="24"/>
        </w:rPr>
      </w:pPr>
      <w:r>
        <w:rPr>
          <w:sz w:val="24"/>
          <w:szCs w:val="24"/>
        </w:rPr>
      </w:r>
      <w:r/>
    </w:p>
    <w:p>
      <w:pPr>
        <w:pStyle w:val="864"/>
        <w:rPr>
          <w:sz w:val="24"/>
          <w:szCs w:val="24"/>
        </w:rPr>
      </w:pPr>
      <w:r>
        <w:rPr>
          <w:sz w:val="24"/>
          <w:szCs w:val="24"/>
        </w:rPr>
      </w:r>
      <w:r/>
    </w:p>
    <w:p>
      <w:pPr>
        <w:pStyle w:val="864"/>
        <w:rPr>
          <w:sz w:val="24"/>
          <w:szCs w:val="24"/>
        </w:rPr>
      </w:pPr>
      <w:r>
        <w:rPr>
          <w:sz w:val="24"/>
          <w:szCs w:val="24"/>
        </w:rPr>
      </w:r>
      <w:r/>
    </w:p>
    <w:p>
      <w:pPr>
        <w:pStyle w:val="864"/>
        <w:rPr>
          <w:sz w:val="24"/>
          <w:szCs w:val="24"/>
        </w:rPr>
      </w:pPr>
      <w:r>
        <w:rPr>
          <w:sz w:val="24"/>
          <w:szCs w:val="24"/>
        </w:rPr>
      </w:r>
      <w:r/>
    </w:p>
    <w:p>
      <w:pPr>
        <w:pStyle w:val="864"/>
        <w:rPr>
          <w:sz w:val="24"/>
          <w:szCs w:val="24"/>
        </w:rPr>
      </w:pPr>
      <w:r>
        <w:rPr>
          <w:sz w:val="24"/>
          <w:szCs w:val="24"/>
        </w:rPr>
      </w:r>
      <w:r/>
    </w:p>
    <w:p>
      <w:pPr>
        <w:pStyle w:val="864"/>
        <w:rPr>
          <w:sz w:val="24"/>
          <w:szCs w:val="24"/>
        </w:rPr>
      </w:pPr>
      <w:r>
        <w:rPr>
          <w:sz w:val="24"/>
          <w:szCs w:val="24"/>
        </w:rPr>
      </w:r>
      <w:r/>
    </w:p>
    <w:p>
      <w:pPr>
        <w:pStyle w:val="845"/>
        <w:rPr>
          <w:bCs w:val="0"/>
        </w:rPr>
      </w:pPr>
      <w:r>
        <w:rPr>
          <w:bCs w:val="0"/>
        </w:rPr>
      </w:r>
      <w:r/>
    </w:p>
    <w:p>
      <w:pPr>
        <w:pStyle w:val="845"/>
        <w:rPr>
          <w:bCs w:val="0"/>
        </w:rPr>
      </w:pPr>
      <w:r>
        <w:rPr>
          <w:bCs w:val="0"/>
        </w:rPr>
      </w:r>
      <w:r/>
    </w:p>
    <w:p>
      <w:pPr>
        <w:pStyle w:val="845"/>
        <w:jc w:val="both"/>
        <w:rPr>
          <w:bCs w:val="0"/>
        </w:rPr>
      </w:pPr>
      <w:r>
        <w:rPr>
          <w:bCs w:val="0"/>
        </w:rPr>
      </w:r>
      <w:r/>
    </w:p>
    <w:p>
      <w:pPr>
        <w:pStyle w:val="845"/>
        <w:rPr>
          <w:b w:val="0"/>
          <w:bCs w:val="0"/>
        </w:rPr>
      </w:pPr>
      <w:r>
        <w:rPr>
          <w:rFonts w:hint="eastAsia"/>
          <w:bCs w:val="0"/>
        </w:rPr>
        <w:t xml:space="preserve">第二章</w:t>
      </w:r>
      <w:r>
        <w:rPr>
          <w:rFonts w:hint="eastAsia"/>
          <w:bCs w:val="0"/>
          <w:lang w:val="en-US"/>
        </w:rPr>
        <w:t xml:space="preserve">  </w:t>
      </w:r>
      <w:r>
        <w:rPr>
          <w:rFonts w:hint="eastAsia"/>
          <w:bCs w:val="0"/>
        </w:rPr>
        <w:t xml:space="preserve">供应商须知</w:t>
      </w:r>
      <w:r/>
    </w:p>
    <w:p>
      <w:pPr>
        <w:pStyle w:val="857"/>
        <w:jc w:val="center"/>
        <w:rPr>
          <w:b/>
          <w:bCs/>
          <w:sz w:val="28"/>
          <w:szCs w:val="28"/>
          <w:lang w:val="en-US" w:bidi="ar-SA"/>
        </w:rPr>
      </w:pPr>
      <w:r>
        <w:rPr>
          <w:rFonts w:hint="eastAsia"/>
          <w:b/>
          <w:bCs/>
          <w:sz w:val="28"/>
          <w:szCs w:val="28"/>
          <w:lang w:val="en-US" w:bidi="ar-SA"/>
        </w:rPr>
        <w:t xml:space="preserve">供应商须知前附表</w:t>
      </w:r>
      <w:r/>
    </w:p>
    <w:p>
      <w:pPr>
        <w:rPr>
          <w:sz w:val="21"/>
          <w:szCs w:val="21"/>
          <w:lang w:val="en-US"/>
        </w:rPr>
      </w:pPr>
      <w:r>
        <w:rPr>
          <w:sz w:val="21"/>
          <w:szCs w:val="21"/>
          <w:lang w:val="en-US"/>
        </w:rPr>
      </w:r>
      <w:r/>
    </w:p>
    <w:tbl>
      <w:tblPr>
        <w:tblStyle w:val="848"/>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2327"/>
        <w:gridCol w:w="5812"/>
      </w:tblGrid>
      <w:tr>
        <w:trPr/>
        <w:tc>
          <w:tcPr>
            <w:tcW w:w="900" w:type="dxa"/>
            <w:textDirection w:val="lrTb"/>
            <w:noWrap w:val="false"/>
          </w:tcPr>
          <w:p>
            <w:pPr>
              <w:jc w:val="center"/>
              <w:spacing w:line="360" w:lineRule="exact"/>
              <w:rPr>
                <w:b/>
                <w:color w:val="000000"/>
                <w:sz w:val="21"/>
                <w:szCs w:val="21"/>
              </w:rPr>
            </w:pPr>
            <w:r>
              <w:rPr>
                <w:rFonts w:hint="eastAsia"/>
                <w:b/>
                <w:color w:val="000000"/>
                <w:sz w:val="21"/>
                <w:szCs w:val="21"/>
              </w:rPr>
              <w:t xml:space="preserve">条款号</w:t>
            </w:r>
            <w:r/>
          </w:p>
        </w:tc>
        <w:tc>
          <w:tcPr>
            <w:tcW w:w="2327" w:type="dxa"/>
            <w:textDirection w:val="lrTb"/>
            <w:noWrap w:val="false"/>
          </w:tcPr>
          <w:p>
            <w:pPr>
              <w:jc w:val="center"/>
              <w:spacing w:line="360" w:lineRule="exact"/>
              <w:rPr>
                <w:b/>
                <w:color w:val="000000"/>
                <w:sz w:val="21"/>
                <w:szCs w:val="21"/>
              </w:rPr>
            </w:pPr>
            <w:r>
              <w:rPr>
                <w:rFonts w:hint="eastAsia"/>
                <w:b/>
                <w:color w:val="000000"/>
                <w:sz w:val="21"/>
                <w:szCs w:val="21"/>
              </w:rPr>
              <w:t xml:space="preserve">条款名称</w:t>
            </w:r>
            <w:r/>
          </w:p>
        </w:tc>
        <w:tc>
          <w:tcPr>
            <w:tcW w:w="5812" w:type="dxa"/>
            <w:textDirection w:val="lrTb"/>
            <w:noWrap w:val="false"/>
          </w:tcPr>
          <w:p>
            <w:pPr>
              <w:jc w:val="center"/>
              <w:spacing w:line="360" w:lineRule="exact"/>
              <w:rPr>
                <w:b/>
                <w:color w:val="000000"/>
                <w:sz w:val="21"/>
                <w:szCs w:val="21"/>
              </w:rPr>
            </w:pPr>
            <w:r>
              <w:rPr>
                <w:rFonts w:hint="eastAsia"/>
                <w:b/>
                <w:color w:val="000000"/>
                <w:sz w:val="21"/>
                <w:szCs w:val="21"/>
              </w:rPr>
              <w:t xml:space="preserve">编列内容</w:t>
            </w:r>
            <w:r/>
          </w:p>
        </w:tc>
      </w:tr>
      <w:tr>
        <w:trPr/>
        <w:tc>
          <w:tcPr>
            <w:tcW w:w="900" w:type="dxa"/>
            <w:vAlign w:val="center"/>
            <w:textDirection w:val="lrTb"/>
            <w:noWrap w:val="false"/>
          </w:tcPr>
          <w:p>
            <w:pPr>
              <w:spacing w:line="360" w:lineRule="exact"/>
              <w:rPr>
                <w:color w:val="000000"/>
                <w:sz w:val="21"/>
                <w:szCs w:val="21"/>
              </w:rPr>
            </w:pPr>
            <w:r>
              <w:rPr>
                <w:rFonts w:hint="eastAsia"/>
                <w:color w:val="000000"/>
                <w:sz w:val="21"/>
                <w:szCs w:val="21"/>
              </w:rPr>
              <w:t xml:space="preserve">1</w:t>
            </w:r>
            <w:r/>
          </w:p>
        </w:tc>
        <w:tc>
          <w:tcPr>
            <w:tcW w:w="2327" w:type="dxa"/>
            <w:vAlign w:val="center"/>
            <w:textDirection w:val="lrTb"/>
            <w:noWrap w:val="false"/>
          </w:tcPr>
          <w:p>
            <w:pPr>
              <w:spacing w:line="360" w:lineRule="exact"/>
              <w:rPr>
                <w:color w:val="000000"/>
                <w:sz w:val="21"/>
                <w:szCs w:val="21"/>
              </w:rPr>
            </w:pPr>
            <w:r>
              <w:rPr>
                <w:rFonts w:hint="eastAsia"/>
                <w:color w:val="000000"/>
                <w:sz w:val="21"/>
                <w:szCs w:val="21"/>
              </w:rPr>
              <w:t xml:space="preserve">采购人</w:t>
            </w:r>
            <w:r/>
          </w:p>
        </w:tc>
        <w:tc>
          <w:tcPr>
            <w:tcW w:w="5812" w:type="dxa"/>
            <w:textDirection w:val="lrTb"/>
            <w:noWrap w:val="false"/>
          </w:tcPr>
          <w:p>
            <w:pPr>
              <w:spacing w:line="360" w:lineRule="exact"/>
              <w:rPr>
                <w:color w:val="000000"/>
                <w:sz w:val="21"/>
                <w:szCs w:val="21"/>
              </w:rPr>
            </w:pPr>
            <w:r>
              <w:rPr>
                <w:rFonts w:hint="eastAsia"/>
                <w:color w:val="000000"/>
                <w:sz w:val="21"/>
                <w:szCs w:val="21"/>
              </w:rPr>
              <w:t xml:space="preserve">名 称：泰州市姜堰区人民政府三水街道办事处</w:t>
            </w:r>
            <w:r/>
          </w:p>
          <w:p>
            <w:pPr>
              <w:spacing w:line="360" w:lineRule="exact"/>
              <w:rPr>
                <w:color w:val="000000"/>
                <w:sz w:val="21"/>
                <w:szCs w:val="21"/>
              </w:rPr>
            </w:pPr>
            <w:r>
              <w:rPr>
                <w:rFonts w:hint="eastAsia"/>
                <w:color w:val="000000"/>
                <w:sz w:val="21"/>
                <w:szCs w:val="21"/>
              </w:rPr>
              <w:t xml:space="preserve">地 址：泰州市姜堰区科技大道199号  　  </w:t>
            </w:r>
            <w:r/>
          </w:p>
          <w:p>
            <w:pPr>
              <w:spacing w:line="360" w:lineRule="exact"/>
              <w:rPr>
                <w:color w:val="000000"/>
                <w:sz w:val="21"/>
                <w:szCs w:val="21"/>
              </w:rPr>
            </w:pPr>
            <w:r>
              <w:rPr>
                <w:rFonts w:hint="eastAsia"/>
                <w:color w:val="000000"/>
                <w:sz w:val="21"/>
                <w:szCs w:val="21"/>
              </w:rPr>
              <w:t xml:space="preserve">联系方式：</w:t>
            </w:r>
            <w:r>
              <w:rPr>
                <w:rFonts w:hint="eastAsia"/>
                <w:sz w:val="21"/>
                <w:szCs w:val="21"/>
              </w:rPr>
              <w:t xml:space="preserve">曹先生 13815928176</w:t>
            </w:r>
            <w:r>
              <w:rPr>
                <w:rFonts w:hint="eastAsia"/>
                <w:color w:val="000000"/>
                <w:sz w:val="21"/>
                <w:szCs w:val="21"/>
              </w:rPr>
              <w:t xml:space="preserve">  </w:t>
            </w:r>
            <w:r/>
          </w:p>
        </w:tc>
      </w:tr>
      <w:tr>
        <w:trPr/>
        <w:tc>
          <w:tcPr>
            <w:tcW w:w="900" w:type="dxa"/>
            <w:vAlign w:val="center"/>
            <w:textDirection w:val="lrTb"/>
            <w:noWrap w:val="false"/>
          </w:tcPr>
          <w:p>
            <w:pPr>
              <w:spacing w:line="360" w:lineRule="exact"/>
              <w:rPr>
                <w:color w:val="000000"/>
                <w:sz w:val="21"/>
                <w:szCs w:val="21"/>
              </w:rPr>
            </w:pPr>
            <w:r>
              <w:rPr>
                <w:rFonts w:hint="eastAsia"/>
                <w:color w:val="000000"/>
                <w:sz w:val="21"/>
                <w:szCs w:val="21"/>
              </w:rPr>
              <w:t xml:space="preserve">2</w:t>
            </w:r>
            <w:r/>
          </w:p>
        </w:tc>
        <w:tc>
          <w:tcPr>
            <w:tcW w:w="2327" w:type="dxa"/>
            <w:vAlign w:val="center"/>
            <w:textDirection w:val="lrTb"/>
            <w:noWrap w:val="false"/>
          </w:tcPr>
          <w:p>
            <w:pPr>
              <w:spacing w:line="360" w:lineRule="exact"/>
              <w:rPr>
                <w:color w:val="000000"/>
                <w:sz w:val="21"/>
                <w:szCs w:val="21"/>
              </w:rPr>
            </w:pPr>
            <w:r>
              <w:rPr>
                <w:rFonts w:hint="eastAsia"/>
                <w:color w:val="000000"/>
                <w:sz w:val="21"/>
                <w:szCs w:val="21"/>
              </w:rPr>
              <w:t xml:space="preserve">采购代理机构</w:t>
            </w:r>
            <w:r/>
          </w:p>
        </w:tc>
        <w:tc>
          <w:tcPr>
            <w:tcW w:w="5812" w:type="dxa"/>
            <w:textDirection w:val="lrTb"/>
            <w:noWrap w:val="false"/>
          </w:tcPr>
          <w:p>
            <w:pPr>
              <w:spacing w:line="360" w:lineRule="exact"/>
              <w:rPr>
                <w:color w:val="000000"/>
                <w:sz w:val="21"/>
                <w:szCs w:val="21"/>
              </w:rPr>
            </w:pPr>
            <w:r>
              <w:rPr>
                <w:rFonts w:hint="eastAsia"/>
                <w:color w:val="000000"/>
                <w:sz w:val="21"/>
                <w:szCs w:val="21"/>
              </w:rPr>
              <w:t xml:space="preserve">名 称：泰州公信工程项目管理有限公司</w:t>
            </w:r>
            <w:r/>
          </w:p>
          <w:p>
            <w:pPr>
              <w:spacing w:line="360" w:lineRule="exact"/>
              <w:rPr>
                <w:color w:val="000000"/>
                <w:sz w:val="21"/>
                <w:szCs w:val="21"/>
              </w:rPr>
            </w:pPr>
            <w:r>
              <w:rPr>
                <w:rFonts w:hint="eastAsia"/>
                <w:color w:val="000000"/>
                <w:sz w:val="21"/>
                <w:szCs w:val="21"/>
              </w:rPr>
              <w:t xml:space="preserve">地　址：泰州市姜堰区姜堰大道168号</w:t>
            </w:r>
            <w:r/>
          </w:p>
          <w:p>
            <w:pPr>
              <w:spacing w:line="360" w:lineRule="exact"/>
              <w:rPr>
                <w:color w:val="000000"/>
                <w:sz w:val="21"/>
                <w:szCs w:val="21"/>
              </w:rPr>
            </w:pPr>
            <w:r>
              <w:rPr>
                <w:rFonts w:hint="eastAsia"/>
                <w:color w:val="000000"/>
                <w:sz w:val="21"/>
                <w:szCs w:val="21"/>
              </w:rPr>
              <w:t xml:space="preserve">联系方式：吴女士 15052855026</w:t>
            </w:r>
            <w:r/>
          </w:p>
        </w:tc>
      </w:tr>
      <w:tr>
        <w:trPr/>
        <w:tc>
          <w:tcPr>
            <w:tcW w:w="900" w:type="dxa"/>
            <w:vAlign w:val="center"/>
            <w:textDirection w:val="lrTb"/>
            <w:noWrap w:val="false"/>
          </w:tcPr>
          <w:p>
            <w:pPr>
              <w:spacing w:line="360" w:lineRule="exact"/>
              <w:rPr>
                <w:color w:val="000000"/>
                <w:sz w:val="21"/>
                <w:szCs w:val="21"/>
              </w:rPr>
            </w:pPr>
            <w:r>
              <w:rPr>
                <w:rFonts w:hint="eastAsia"/>
                <w:color w:val="000000"/>
                <w:sz w:val="21"/>
                <w:szCs w:val="21"/>
              </w:rPr>
              <w:t xml:space="preserve">3</w:t>
            </w:r>
            <w:r/>
          </w:p>
        </w:tc>
        <w:tc>
          <w:tcPr>
            <w:tcW w:w="2327" w:type="dxa"/>
            <w:vAlign w:val="center"/>
            <w:textDirection w:val="lrTb"/>
            <w:noWrap w:val="false"/>
          </w:tcPr>
          <w:p>
            <w:pPr>
              <w:spacing w:line="360" w:lineRule="exact"/>
              <w:rPr>
                <w:color w:val="000000"/>
                <w:sz w:val="21"/>
                <w:szCs w:val="21"/>
              </w:rPr>
            </w:pPr>
            <w:r>
              <w:rPr>
                <w:rFonts w:hint="eastAsia"/>
                <w:color w:val="000000"/>
                <w:sz w:val="21"/>
                <w:szCs w:val="21"/>
              </w:rPr>
              <w:t xml:space="preserve">项目名称</w:t>
            </w:r>
            <w:r/>
          </w:p>
        </w:tc>
        <w:tc>
          <w:tcPr>
            <w:tcW w:w="5812" w:type="dxa"/>
            <w:textDirection w:val="lrTb"/>
            <w:noWrap w:val="false"/>
          </w:tcPr>
          <w:p>
            <w:pPr>
              <w:spacing w:line="360" w:lineRule="exact"/>
              <w:rPr>
                <w:rFonts w:hint="eastAsia" w:eastAsia="宋体"/>
                <w:color w:val="000000"/>
                <w:sz w:val="21"/>
                <w:szCs w:val="21"/>
                <w:lang w:eastAsia="zh-CN"/>
              </w:rPr>
            </w:pPr>
            <w:r>
              <w:rPr>
                <w:rFonts w:hint="eastAsia"/>
                <w:sz w:val="21"/>
                <w:szCs w:val="21"/>
                <w:lang w:eastAsia="zh-CN"/>
              </w:rPr>
              <w:t xml:space="preserve">泰州市姜堰区三水街道区镇级河道保洁项目</w:t>
            </w:r>
            <w:r/>
          </w:p>
        </w:tc>
      </w:tr>
      <w:tr>
        <w:trPr/>
        <w:tc>
          <w:tcPr>
            <w:tcW w:w="900" w:type="dxa"/>
            <w:vAlign w:val="center"/>
            <w:textDirection w:val="lrTb"/>
            <w:noWrap w:val="false"/>
          </w:tcPr>
          <w:p>
            <w:pPr>
              <w:spacing w:line="360" w:lineRule="exact"/>
              <w:rPr>
                <w:color w:val="000000"/>
                <w:sz w:val="21"/>
                <w:szCs w:val="21"/>
              </w:rPr>
            </w:pPr>
            <w:r>
              <w:rPr>
                <w:rFonts w:hint="eastAsia"/>
                <w:color w:val="000000"/>
                <w:sz w:val="21"/>
                <w:szCs w:val="21"/>
              </w:rPr>
              <w:t xml:space="preserve">4</w:t>
            </w:r>
            <w:r/>
          </w:p>
        </w:tc>
        <w:tc>
          <w:tcPr>
            <w:tcW w:w="2327" w:type="dxa"/>
            <w:vAlign w:val="center"/>
            <w:textDirection w:val="lrTb"/>
            <w:noWrap w:val="false"/>
          </w:tcPr>
          <w:p>
            <w:pPr>
              <w:spacing w:line="360" w:lineRule="exact"/>
              <w:rPr>
                <w:color w:val="000000"/>
                <w:sz w:val="21"/>
                <w:szCs w:val="21"/>
              </w:rPr>
            </w:pPr>
            <w:r>
              <w:rPr>
                <w:rFonts w:hint="eastAsia"/>
                <w:color w:val="000000"/>
                <w:sz w:val="21"/>
                <w:szCs w:val="21"/>
              </w:rPr>
              <w:t xml:space="preserve">资金来源及出资比例</w:t>
            </w:r>
            <w:r/>
          </w:p>
        </w:tc>
        <w:tc>
          <w:tcPr>
            <w:tcW w:w="5812" w:type="dxa"/>
            <w:textDirection w:val="lrTb"/>
            <w:noWrap w:val="false"/>
          </w:tcPr>
          <w:p>
            <w:pPr>
              <w:spacing w:line="360" w:lineRule="exact"/>
              <w:rPr>
                <w:color w:val="000000"/>
                <w:sz w:val="21"/>
                <w:szCs w:val="21"/>
              </w:rPr>
            </w:pPr>
            <w:r>
              <w:rPr>
                <w:rFonts w:hint="eastAsia"/>
                <w:color w:val="000000"/>
                <w:sz w:val="21"/>
                <w:szCs w:val="21"/>
              </w:rPr>
              <w:t xml:space="preserve">资金来源：财政</w:t>
            </w:r>
            <w:r/>
          </w:p>
        </w:tc>
      </w:tr>
      <w:tr>
        <w:trPr/>
        <w:tc>
          <w:tcPr>
            <w:tcW w:w="900" w:type="dxa"/>
            <w:vAlign w:val="center"/>
            <w:textDirection w:val="lrTb"/>
            <w:noWrap w:val="false"/>
          </w:tcPr>
          <w:p>
            <w:pPr>
              <w:spacing w:line="360" w:lineRule="exact"/>
              <w:rPr>
                <w:color w:val="000000"/>
                <w:sz w:val="21"/>
                <w:szCs w:val="21"/>
              </w:rPr>
            </w:pPr>
            <w:r>
              <w:rPr>
                <w:rFonts w:hint="eastAsia"/>
                <w:color w:val="000000"/>
                <w:sz w:val="21"/>
                <w:szCs w:val="21"/>
              </w:rPr>
              <w:t xml:space="preserve">5</w:t>
            </w:r>
            <w:r/>
          </w:p>
        </w:tc>
        <w:tc>
          <w:tcPr>
            <w:tcW w:w="2327" w:type="dxa"/>
            <w:vAlign w:val="center"/>
            <w:textDirection w:val="lrTb"/>
            <w:noWrap w:val="false"/>
          </w:tcPr>
          <w:p>
            <w:pPr>
              <w:spacing w:line="360" w:lineRule="exact"/>
              <w:rPr>
                <w:color w:val="000000"/>
                <w:sz w:val="21"/>
                <w:szCs w:val="21"/>
              </w:rPr>
            </w:pPr>
            <w:r>
              <w:rPr>
                <w:rFonts w:hint="eastAsia"/>
                <w:color w:val="000000"/>
                <w:sz w:val="21"/>
                <w:szCs w:val="21"/>
              </w:rPr>
              <w:t xml:space="preserve">资金落实情况</w:t>
            </w:r>
            <w:r/>
          </w:p>
        </w:tc>
        <w:tc>
          <w:tcPr>
            <w:tcW w:w="5812" w:type="dxa"/>
            <w:textDirection w:val="lrTb"/>
            <w:noWrap w:val="false"/>
          </w:tcPr>
          <w:p>
            <w:pPr>
              <w:spacing w:line="360" w:lineRule="exact"/>
              <w:rPr>
                <w:color w:val="000000"/>
                <w:sz w:val="21"/>
                <w:szCs w:val="21"/>
              </w:rPr>
            </w:pPr>
            <w:r>
              <w:rPr>
                <w:rFonts w:hint="eastAsia"/>
                <w:color w:val="000000"/>
                <w:sz w:val="21"/>
                <w:szCs w:val="21"/>
              </w:rPr>
              <w:t xml:space="preserve">已落实</w:t>
            </w:r>
            <w:r/>
          </w:p>
        </w:tc>
      </w:tr>
      <w:tr>
        <w:trPr/>
        <w:tc>
          <w:tcPr>
            <w:tcW w:w="900" w:type="dxa"/>
            <w:vAlign w:val="center"/>
            <w:textDirection w:val="lrTb"/>
            <w:noWrap w:val="false"/>
          </w:tcPr>
          <w:p>
            <w:pPr>
              <w:spacing w:line="360" w:lineRule="exact"/>
              <w:rPr>
                <w:color w:val="000000"/>
                <w:sz w:val="21"/>
                <w:szCs w:val="21"/>
                <w:lang w:val="en-US"/>
              </w:rPr>
            </w:pPr>
            <w:r>
              <w:rPr>
                <w:rFonts w:hint="eastAsia"/>
                <w:color w:val="000000"/>
                <w:sz w:val="21"/>
                <w:szCs w:val="21"/>
                <w:lang w:val="en-US"/>
              </w:rPr>
              <w:t xml:space="preserve">6</w:t>
            </w:r>
            <w:r/>
          </w:p>
        </w:tc>
        <w:tc>
          <w:tcPr>
            <w:tcW w:w="2327" w:type="dxa"/>
            <w:vAlign w:val="center"/>
            <w:textDirection w:val="lrTb"/>
            <w:noWrap w:val="false"/>
          </w:tcPr>
          <w:p>
            <w:pPr>
              <w:spacing w:line="360" w:lineRule="exact"/>
              <w:rPr>
                <w:color w:val="000000"/>
                <w:sz w:val="21"/>
                <w:szCs w:val="21"/>
              </w:rPr>
            </w:pPr>
            <w:r>
              <w:rPr>
                <w:rFonts w:hint="eastAsia"/>
                <w:color w:val="000000"/>
                <w:sz w:val="21"/>
                <w:szCs w:val="21"/>
              </w:rPr>
              <w:t xml:space="preserve">付款方式</w:t>
            </w:r>
            <w:r/>
          </w:p>
        </w:tc>
        <w:tc>
          <w:tcPr>
            <w:tcW w:w="5812" w:type="dxa"/>
            <w:textDirection w:val="lrTb"/>
            <w:noWrap w:val="false"/>
          </w:tcPr>
          <w:p>
            <w:pPr>
              <w:spacing w:line="360" w:lineRule="exact"/>
              <w:rPr>
                <w:color w:val="000000"/>
                <w:sz w:val="21"/>
                <w:szCs w:val="21"/>
              </w:rPr>
            </w:pPr>
            <w:r>
              <w:rPr>
                <w:rFonts w:hint="eastAsia"/>
                <w:color w:val="000000" w:themeColor="text1"/>
                <w:sz w:val="21"/>
                <w:szCs w:val="21"/>
                <w14:textFill>
                  <w14:solidFill>
                    <w14:schemeClr w14:val="tx1"/>
                  </w14:solidFill>
                </w14:textFill>
              </w:rPr>
              <w:t xml:space="preserve">本项目每月考核一次，从合同签订当月起，每三个月统计平均考核分作为支付依据，支付一次管护保洁费用(每次付款前须凭正式税票向采购人支取相应的款项)。</w:t>
            </w:r>
            <w:r/>
          </w:p>
        </w:tc>
      </w:tr>
      <w:tr>
        <w:trPr>
          <w:trHeight w:val="433"/>
        </w:trPr>
        <w:tc>
          <w:tcPr>
            <w:tcW w:w="900" w:type="dxa"/>
            <w:vAlign w:val="center"/>
            <w:textDirection w:val="lrTb"/>
            <w:noWrap w:val="false"/>
          </w:tcPr>
          <w:p>
            <w:pPr>
              <w:spacing w:line="360" w:lineRule="exact"/>
              <w:rPr>
                <w:color w:val="000000"/>
                <w:sz w:val="21"/>
                <w:szCs w:val="21"/>
              </w:rPr>
            </w:pPr>
            <w:r>
              <w:rPr>
                <w:rFonts w:hint="eastAsia"/>
                <w:color w:val="000000"/>
                <w:sz w:val="21"/>
                <w:szCs w:val="21"/>
              </w:rPr>
              <w:t xml:space="preserve">7</w:t>
            </w:r>
            <w:r/>
          </w:p>
        </w:tc>
        <w:tc>
          <w:tcPr>
            <w:tcW w:w="2327" w:type="dxa"/>
            <w:vAlign w:val="center"/>
            <w:textDirection w:val="lrTb"/>
            <w:noWrap w:val="false"/>
          </w:tcPr>
          <w:p>
            <w:pPr>
              <w:spacing w:line="360" w:lineRule="exact"/>
              <w:rPr>
                <w:color w:val="000000"/>
                <w:sz w:val="21"/>
                <w:szCs w:val="21"/>
              </w:rPr>
            </w:pPr>
            <w:r>
              <w:rPr>
                <w:rFonts w:hint="eastAsia"/>
                <w:color w:val="000000"/>
                <w:sz w:val="21"/>
                <w:szCs w:val="21"/>
              </w:rPr>
              <w:t xml:space="preserve">采购范围</w:t>
            </w:r>
            <w:r/>
          </w:p>
        </w:tc>
        <w:tc>
          <w:tcPr>
            <w:tcW w:w="5812" w:type="dxa"/>
            <w:textDirection w:val="lrTb"/>
            <w:noWrap w:val="false"/>
          </w:tcPr>
          <w:p>
            <w:pPr>
              <w:spacing w:line="360" w:lineRule="exact"/>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见竞争性磋商公告</w:t>
            </w:r>
            <w:r/>
          </w:p>
        </w:tc>
      </w:tr>
      <w:tr>
        <w:trPr/>
        <w:tc>
          <w:tcPr>
            <w:tcW w:w="900" w:type="dxa"/>
            <w:vAlign w:val="center"/>
            <w:textDirection w:val="lrTb"/>
            <w:noWrap w:val="false"/>
          </w:tcPr>
          <w:p>
            <w:pPr>
              <w:spacing w:line="360" w:lineRule="exact"/>
              <w:rPr>
                <w:color w:val="000000"/>
                <w:sz w:val="21"/>
                <w:szCs w:val="21"/>
              </w:rPr>
            </w:pPr>
            <w:r>
              <w:rPr>
                <w:rFonts w:hint="eastAsia"/>
                <w:color w:val="000000"/>
                <w:sz w:val="21"/>
                <w:szCs w:val="21"/>
                <w:lang w:val="en-US"/>
              </w:rPr>
              <w:t xml:space="preserve">8</w:t>
            </w:r>
            <w:r/>
          </w:p>
        </w:tc>
        <w:tc>
          <w:tcPr>
            <w:tcW w:w="2327" w:type="dxa"/>
            <w:vAlign w:val="center"/>
            <w:textDirection w:val="lrTb"/>
            <w:noWrap w:val="false"/>
          </w:tcPr>
          <w:p>
            <w:pPr>
              <w:spacing w:line="360" w:lineRule="exact"/>
              <w:rPr>
                <w:color w:val="000000"/>
                <w:sz w:val="21"/>
                <w:szCs w:val="21"/>
              </w:rPr>
            </w:pPr>
            <w:r>
              <w:rPr>
                <w:rFonts w:hint="eastAsia"/>
                <w:color w:val="000000"/>
                <w:sz w:val="21"/>
                <w:szCs w:val="21"/>
              </w:rPr>
              <w:t xml:space="preserve">采购人要求供应商具备的特定条件</w:t>
            </w:r>
            <w:r/>
          </w:p>
        </w:tc>
        <w:tc>
          <w:tcPr>
            <w:tcW w:w="5812" w:type="dxa"/>
            <w:vAlign w:val="center"/>
            <w:textDirection w:val="lrTb"/>
            <w:noWrap w:val="false"/>
          </w:tcPr>
          <w:p>
            <w:pPr>
              <w:spacing w:line="320" w:lineRule="exact"/>
              <w:rPr>
                <w:color w:val="000000"/>
                <w:sz w:val="21"/>
                <w:szCs w:val="21"/>
              </w:rPr>
            </w:pPr>
            <w:r>
              <w:rPr>
                <w:rFonts w:hint="eastAsia"/>
                <w:color w:val="000000" w:themeColor="text1"/>
                <w:sz w:val="21"/>
                <w:szCs w:val="21"/>
                <w14:textFill>
                  <w14:solidFill>
                    <w14:schemeClr w14:val="tx1"/>
                  </w14:solidFill>
                </w14:textFill>
              </w:rPr>
              <w:t xml:space="preserve">见竞争性磋商公告</w:t>
            </w:r>
            <w:r/>
          </w:p>
        </w:tc>
      </w:tr>
      <w:tr>
        <w:trPr/>
        <w:tc>
          <w:tcPr>
            <w:tcW w:w="900" w:type="dxa"/>
            <w:vAlign w:val="center"/>
            <w:textDirection w:val="lrTb"/>
            <w:noWrap w:val="false"/>
          </w:tcPr>
          <w:p>
            <w:pPr>
              <w:spacing w:line="360" w:lineRule="exact"/>
              <w:rPr>
                <w:color w:val="000000"/>
                <w:sz w:val="21"/>
                <w:szCs w:val="21"/>
                <w:lang w:val="en-US"/>
              </w:rPr>
            </w:pPr>
            <w:r>
              <w:rPr>
                <w:rFonts w:hint="eastAsia"/>
                <w:color w:val="000000"/>
                <w:sz w:val="21"/>
                <w:szCs w:val="21"/>
                <w:lang w:val="en-US"/>
              </w:rPr>
              <w:t xml:space="preserve">9</w:t>
            </w:r>
            <w:r/>
          </w:p>
        </w:tc>
        <w:tc>
          <w:tcPr>
            <w:tcW w:w="2327" w:type="dxa"/>
            <w:vAlign w:val="center"/>
            <w:textDirection w:val="lrTb"/>
            <w:noWrap w:val="false"/>
          </w:tcPr>
          <w:p>
            <w:pPr>
              <w:spacing w:line="360" w:lineRule="exact"/>
              <w:rPr>
                <w:color w:val="000000"/>
                <w:sz w:val="21"/>
                <w:szCs w:val="21"/>
              </w:rPr>
            </w:pPr>
            <w:r>
              <w:rPr>
                <w:rFonts w:hint="eastAsia"/>
                <w:color w:val="000000"/>
                <w:sz w:val="21"/>
                <w:szCs w:val="21"/>
              </w:rPr>
              <w:t xml:space="preserve">合同履行期限</w:t>
            </w:r>
            <w:r/>
          </w:p>
        </w:tc>
        <w:tc>
          <w:tcPr>
            <w:tcW w:w="5812" w:type="dxa"/>
            <w:vAlign w:val="center"/>
            <w:textDirection w:val="lrTb"/>
            <w:noWrap w:val="false"/>
          </w:tcPr>
          <w:p>
            <w:pPr>
              <w:spacing w:line="320" w:lineRule="exact"/>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自合同签订之日起1年</w:t>
            </w:r>
            <w:r/>
          </w:p>
        </w:tc>
      </w:tr>
      <w:tr>
        <w:trPr>
          <w:trHeight w:val="437"/>
        </w:trPr>
        <w:tc>
          <w:tcPr>
            <w:tcW w:w="900" w:type="dxa"/>
            <w:vAlign w:val="center"/>
            <w:textDirection w:val="lrTb"/>
            <w:noWrap w:val="false"/>
          </w:tcPr>
          <w:p>
            <w:pPr>
              <w:spacing w:line="360" w:lineRule="exact"/>
              <w:rPr>
                <w:color w:val="000000"/>
                <w:sz w:val="21"/>
                <w:szCs w:val="21"/>
              </w:rPr>
            </w:pPr>
            <w:r>
              <w:rPr>
                <w:rFonts w:hint="eastAsia"/>
                <w:color w:val="000000"/>
                <w:sz w:val="21"/>
                <w:szCs w:val="21"/>
              </w:rPr>
              <w:t xml:space="preserve">10</w:t>
            </w:r>
            <w:r/>
          </w:p>
        </w:tc>
        <w:tc>
          <w:tcPr>
            <w:tcW w:w="2327" w:type="dxa"/>
            <w:vAlign w:val="center"/>
            <w:textDirection w:val="lrTb"/>
            <w:noWrap w:val="false"/>
          </w:tcPr>
          <w:p>
            <w:pPr>
              <w:spacing w:line="360" w:lineRule="exact"/>
              <w:rPr>
                <w:color w:val="000000"/>
                <w:sz w:val="21"/>
                <w:szCs w:val="21"/>
              </w:rPr>
            </w:pPr>
            <w:r>
              <w:rPr>
                <w:rFonts w:hint="eastAsia"/>
                <w:color w:val="000000"/>
                <w:sz w:val="21"/>
                <w:szCs w:val="21"/>
              </w:rPr>
              <w:t xml:space="preserve">分包</w:t>
            </w:r>
            <w:r/>
          </w:p>
        </w:tc>
        <w:tc>
          <w:tcPr>
            <w:tcW w:w="5812" w:type="dxa"/>
            <w:textDirection w:val="lrTb"/>
            <w:noWrap w:val="false"/>
          </w:tcPr>
          <w:p>
            <w:pPr>
              <w:pStyle w:val="850"/>
              <w:spacing w:line="360" w:lineRule="exact"/>
              <w:rPr>
                <w:rFonts w:eastAsia="宋体"/>
                <w:color w:val="000000"/>
                <w:sz w:val="21"/>
                <w:szCs w:val="21"/>
              </w:rPr>
            </w:pPr>
            <w:r>
              <w:rPr>
                <w:rFonts w:hint="eastAsia" w:eastAsia="宋体"/>
                <w:color w:val="000000"/>
                <w:sz w:val="21"/>
                <w:szCs w:val="21"/>
              </w:rPr>
              <w:t xml:space="preserve">不允许</w:t>
            </w:r>
            <w:r/>
          </w:p>
        </w:tc>
      </w:tr>
      <w:tr>
        <w:trPr>
          <w:trHeight w:val="528"/>
        </w:trPr>
        <w:tc>
          <w:tcPr>
            <w:tcW w:w="900" w:type="dxa"/>
            <w:vAlign w:val="center"/>
            <w:textDirection w:val="lrTb"/>
            <w:noWrap w:val="false"/>
          </w:tcPr>
          <w:p>
            <w:pPr>
              <w:spacing w:line="360" w:lineRule="exact"/>
              <w:rPr>
                <w:color w:val="000000"/>
                <w:sz w:val="21"/>
                <w:szCs w:val="21"/>
              </w:rPr>
            </w:pPr>
            <w:r>
              <w:rPr>
                <w:rFonts w:hint="eastAsia"/>
                <w:color w:val="000000"/>
                <w:sz w:val="21"/>
                <w:szCs w:val="21"/>
              </w:rPr>
              <w:t xml:space="preserve">11</w:t>
            </w:r>
            <w:r/>
          </w:p>
        </w:tc>
        <w:tc>
          <w:tcPr>
            <w:tcW w:w="2327" w:type="dxa"/>
            <w:vAlign w:val="center"/>
            <w:textDirection w:val="lrTb"/>
            <w:noWrap w:val="false"/>
          </w:tcPr>
          <w:p>
            <w:pPr>
              <w:spacing w:line="360" w:lineRule="exact"/>
              <w:rPr>
                <w:color w:val="000000"/>
                <w:sz w:val="21"/>
                <w:szCs w:val="21"/>
              </w:rPr>
            </w:pPr>
            <w:r>
              <w:rPr>
                <w:rFonts w:hint="eastAsia"/>
                <w:color w:val="000000"/>
                <w:sz w:val="21"/>
                <w:szCs w:val="21"/>
              </w:rPr>
              <w:t xml:space="preserve">偏离</w:t>
            </w:r>
            <w:r/>
          </w:p>
        </w:tc>
        <w:tc>
          <w:tcPr>
            <w:tcW w:w="5812" w:type="dxa"/>
            <w:vAlign w:val="center"/>
            <w:textDirection w:val="lrTb"/>
            <w:noWrap w:val="false"/>
          </w:tcPr>
          <w:p>
            <w:pPr>
              <w:spacing w:line="320" w:lineRule="exact"/>
              <w:rPr>
                <w:color w:val="000000"/>
                <w:sz w:val="21"/>
                <w:szCs w:val="21"/>
              </w:rPr>
            </w:pPr>
            <w:r>
              <w:rPr>
                <w:rFonts w:hint="eastAsia"/>
                <w:color w:val="000000"/>
                <w:sz w:val="21"/>
                <w:szCs w:val="21"/>
              </w:rPr>
              <w:t xml:space="preserve">不允许负偏离</w:t>
            </w:r>
            <w:r/>
          </w:p>
        </w:tc>
      </w:tr>
      <w:tr>
        <w:trPr/>
        <w:tc>
          <w:tcPr>
            <w:tcW w:w="900" w:type="dxa"/>
            <w:vAlign w:val="center"/>
            <w:textDirection w:val="lrTb"/>
            <w:noWrap w:val="false"/>
          </w:tcPr>
          <w:p>
            <w:pPr>
              <w:spacing w:line="360" w:lineRule="exact"/>
              <w:rPr>
                <w:color w:val="000000"/>
                <w:sz w:val="21"/>
                <w:szCs w:val="21"/>
              </w:rPr>
            </w:pPr>
            <w:r>
              <w:rPr>
                <w:rFonts w:hint="eastAsia"/>
                <w:color w:val="000000"/>
                <w:sz w:val="21"/>
                <w:szCs w:val="21"/>
              </w:rPr>
              <w:t xml:space="preserve">1</w:t>
            </w:r>
            <w:r>
              <w:rPr>
                <w:rFonts w:hint="eastAsia"/>
                <w:color w:val="000000"/>
                <w:sz w:val="21"/>
                <w:szCs w:val="21"/>
                <w:lang w:val="en-US"/>
              </w:rPr>
              <w:t xml:space="preserve">2</w:t>
            </w:r>
            <w:r/>
          </w:p>
        </w:tc>
        <w:tc>
          <w:tcPr>
            <w:tcW w:w="2327" w:type="dxa"/>
            <w:vAlign w:val="center"/>
            <w:textDirection w:val="lrTb"/>
            <w:noWrap w:val="false"/>
          </w:tcPr>
          <w:p>
            <w:pPr>
              <w:spacing w:line="360" w:lineRule="exact"/>
              <w:rPr>
                <w:color w:val="000000"/>
                <w:sz w:val="21"/>
                <w:szCs w:val="21"/>
              </w:rPr>
            </w:pPr>
            <w:r>
              <w:rPr>
                <w:rFonts w:hint="eastAsia"/>
                <w:color w:val="000000"/>
                <w:sz w:val="21"/>
                <w:szCs w:val="21"/>
              </w:rPr>
              <w:t xml:space="preserve">供应商要求澄清竞争性磋商文件的截止时间</w:t>
            </w:r>
            <w:r/>
          </w:p>
        </w:tc>
        <w:tc>
          <w:tcPr>
            <w:tcW w:w="5812" w:type="dxa"/>
            <w:vAlign w:val="center"/>
            <w:textDirection w:val="lrTb"/>
            <w:noWrap w:val="false"/>
          </w:tcPr>
          <w:p>
            <w:pPr>
              <w:spacing w:line="360" w:lineRule="exact"/>
              <w:rPr>
                <w:color w:val="000000"/>
                <w:sz w:val="21"/>
                <w:szCs w:val="21"/>
              </w:rPr>
            </w:pPr>
            <w:r>
              <w:rPr>
                <w:rFonts w:hint="eastAsia"/>
                <w:color w:val="000000" w:themeColor="text1"/>
                <w:sz w:val="21"/>
                <w:szCs w:val="21"/>
                <w14:textFill>
                  <w14:solidFill>
                    <w14:schemeClr w14:val="tx1"/>
                  </w14:solidFill>
                </w14:textFill>
              </w:rPr>
              <w:t xml:space="preserve">磋商</w:t>
            </w:r>
            <w:r>
              <w:rPr>
                <w:rFonts w:hint="eastAsia"/>
                <w:color w:val="000000" w:themeColor="text1"/>
                <w:sz w:val="21"/>
                <w:szCs w:val="21"/>
                <w:lang w:val="en-US"/>
                <w14:textFill>
                  <w14:solidFill>
                    <w14:schemeClr w14:val="tx1"/>
                  </w14:solidFill>
                </w14:textFill>
              </w:rPr>
              <w:t xml:space="preserve">响应文件递交截止时间</w:t>
            </w:r>
            <w:r>
              <w:rPr>
                <w:rFonts w:hint="eastAsia"/>
                <w:color w:val="000000" w:themeColor="text1"/>
                <w:sz w:val="21"/>
                <w:szCs w:val="21"/>
                <w14:textFill>
                  <w14:solidFill>
                    <w14:schemeClr w14:val="tx1"/>
                  </w14:solidFill>
                </w14:textFill>
              </w:rPr>
              <w:t xml:space="preserve">5日前</w:t>
            </w:r>
            <w:r/>
          </w:p>
        </w:tc>
      </w:tr>
      <w:tr>
        <w:trPr>
          <w:trHeight w:val="652"/>
        </w:trPr>
        <w:tc>
          <w:tcPr>
            <w:tcW w:w="900" w:type="dxa"/>
            <w:vAlign w:val="center"/>
            <w:textDirection w:val="lrTb"/>
            <w:noWrap w:val="false"/>
          </w:tcPr>
          <w:p>
            <w:pPr>
              <w:spacing w:line="360" w:lineRule="exact"/>
              <w:rPr>
                <w:color w:val="000000"/>
                <w:sz w:val="21"/>
                <w:szCs w:val="21"/>
              </w:rPr>
            </w:pPr>
            <w:r>
              <w:rPr>
                <w:rFonts w:hint="eastAsia"/>
                <w:color w:val="000000"/>
                <w:sz w:val="21"/>
                <w:szCs w:val="21"/>
              </w:rPr>
              <w:t xml:space="preserve">1</w:t>
            </w:r>
            <w:r>
              <w:rPr>
                <w:rFonts w:hint="eastAsia"/>
                <w:color w:val="000000"/>
                <w:sz w:val="21"/>
                <w:szCs w:val="21"/>
                <w:lang w:val="en-US"/>
              </w:rPr>
              <w:t xml:space="preserve">3</w:t>
            </w:r>
            <w:r/>
          </w:p>
        </w:tc>
        <w:tc>
          <w:tcPr>
            <w:tcW w:w="2327" w:type="dxa"/>
            <w:vAlign w:val="center"/>
            <w:textDirection w:val="lrTb"/>
            <w:noWrap w:val="false"/>
          </w:tcPr>
          <w:p>
            <w:pPr>
              <w:spacing w:line="360" w:lineRule="exact"/>
              <w:rPr>
                <w:color w:val="000000"/>
                <w:sz w:val="21"/>
                <w:szCs w:val="21"/>
              </w:rPr>
            </w:pPr>
            <w:r>
              <w:rPr>
                <w:rFonts w:hint="eastAsia"/>
                <w:color w:val="000000"/>
                <w:sz w:val="21"/>
                <w:szCs w:val="21"/>
              </w:rPr>
              <w:t xml:space="preserve">提交响应性文件截止时间</w:t>
            </w:r>
            <w:r/>
          </w:p>
        </w:tc>
        <w:tc>
          <w:tcPr>
            <w:tcW w:w="5812" w:type="dxa"/>
            <w:vAlign w:val="center"/>
            <w:textDirection w:val="lrTb"/>
            <w:noWrap w:val="false"/>
          </w:tcPr>
          <w:p>
            <w:pPr>
              <w:spacing w:line="360" w:lineRule="exact"/>
              <w:rPr>
                <w:color w:val="000000" w:themeColor="text1"/>
                <w:sz w:val="21"/>
                <w:szCs w:val="21"/>
              </w:rPr>
            </w:pPr>
            <w:r>
              <w:rPr>
                <w:rFonts w:hint="eastAsia"/>
                <w:color w:val="000000" w:themeColor="text1"/>
                <w:sz w:val="21"/>
                <w:szCs w:val="21"/>
              </w:rPr>
              <w:t xml:space="preserve">2025年</w:t>
            </w:r>
            <w:r>
              <w:rPr>
                <w:rFonts w:hint="eastAsia"/>
                <w:color w:val="000000" w:themeColor="text1"/>
                <w:sz w:val="21"/>
                <w:szCs w:val="21"/>
                <w:lang w:val="en-US" w:eastAsia="zh-CN"/>
              </w:rPr>
              <w:t xml:space="preserve">10</w:t>
            </w:r>
            <w:r>
              <w:rPr>
                <w:rFonts w:hint="eastAsia"/>
                <w:color w:val="000000" w:themeColor="text1"/>
                <w:sz w:val="21"/>
                <w:szCs w:val="21"/>
              </w:rPr>
              <w:t xml:space="preserve">月</w:t>
            </w:r>
            <w:r>
              <w:rPr>
                <w:rFonts w:hint="eastAsia"/>
                <w:color w:val="000000" w:themeColor="text1"/>
                <w:sz w:val="21"/>
                <w:szCs w:val="21"/>
                <w:lang w:val="en-US" w:eastAsia="zh-CN"/>
              </w:rPr>
              <w:t xml:space="preserve">27</w:t>
            </w:r>
            <w:r>
              <w:rPr>
                <w:rFonts w:hint="eastAsia"/>
                <w:color w:val="000000" w:themeColor="text1"/>
                <w:sz w:val="21"/>
                <w:szCs w:val="21"/>
              </w:rPr>
              <w:t xml:space="preserve">日</w:t>
            </w:r>
            <w:r>
              <w:rPr>
                <w:rFonts w:hint="eastAsia"/>
                <w:color w:val="000000" w:themeColor="text1"/>
                <w:sz w:val="21"/>
                <w:szCs w:val="21"/>
                <w:lang w:val="en-US" w:eastAsia="zh-CN"/>
              </w:rPr>
              <w:t xml:space="preserve">9</w:t>
            </w:r>
            <w:r>
              <w:rPr>
                <w:rFonts w:hint="eastAsia"/>
                <w:color w:val="000000" w:themeColor="text1"/>
                <w:sz w:val="21"/>
                <w:szCs w:val="21"/>
              </w:rPr>
              <w:t xml:space="preserve">点</w:t>
            </w:r>
            <w:r>
              <w:rPr>
                <w:rFonts w:hint="eastAsia"/>
                <w:color w:val="000000" w:themeColor="text1"/>
                <w:sz w:val="21"/>
                <w:szCs w:val="21"/>
                <w:lang w:val="en-US" w:eastAsia="zh-CN"/>
              </w:rPr>
              <w:t xml:space="preserve">00</w:t>
            </w:r>
            <w:r>
              <w:rPr>
                <w:rFonts w:hint="eastAsia"/>
                <w:color w:val="000000" w:themeColor="text1"/>
                <w:sz w:val="21"/>
                <w:szCs w:val="21"/>
              </w:rPr>
              <w:t xml:space="preserve">分</w:t>
            </w:r>
            <w:r>
              <w:rPr>
                <w:color w:val="000000" w:themeColor="text1"/>
              </w:rPr>
            </w:r>
            <w:r/>
          </w:p>
        </w:tc>
      </w:tr>
      <w:tr>
        <w:trPr>
          <w:trHeight w:val="652"/>
        </w:trPr>
        <w:tc>
          <w:tcPr>
            <w:tcW w:w="900" w:type="dxa"/>
            <w:vAlign w:val="center"/>
            <w:textDirection w:val="lrTb"/>
            <w:noWrap w:val="false"/>
          </w:tcPr>
          <w:p>
            <w:pPr>
              <w:spacing w:line="360" w:lineRule="exact"/>
              <w:rPr>
                <w:color w:val="000000"/>
                <w:sz w:val="21"/>
                <w:szCs w:val="21"/>
              </w:rPr>
            </w:pPr>
            <w:r>
              <w:rPr>
                <w:rFonts w:hint="eastAsia"/>
                <w:color w:val="000000"/>
                <w:sz w:val="21"/>
                <w:szCs w:val="21"/>
              </w:rPr>
              <w:t xml:space="preserve">1</w:t>
            </w:r>
            <w:r>
              <w:rPr>
                <w:rFonts w:hint="eastAsia"/>
                <w:color w:val="000000"/>
                <w:sz w:val="21"/>
                <w:szCs w:val="21"/>
                <w:lang w:val="en-US"/>
              </w:rPr>
              <w:t xml:space="preserve">4</w:t>
            </w:r>
            <w:r/>
          </w:p>
        </w:tc>
        <w:tc>
          <w:tcPr>
            <w:tcW w:w="2327" w:type="dxa"/>
            <w:vAlign w:val="center"/>
            <w:textDirection w:val="lrTb"/>
            <w:noWrap w:val="false"/>
          </w:tcPr>
          <w:p>
            <w:pPr>
              <w:spacing w:line="360" w:lineRule="exact"/>
              <w:rPr>
                <w:color w:val="000000"/>
                <w:sz w:val="21"/>
                <w:szCs w:val="21"/>
              </w:rPr>
            </w:pPr>
            <w:r>
              <w:rPr>
                <w:rFonts w:hint="eastAsia"/>
                <w:color w:val="000000"/>
                <w:sz w:val="21"/>
                <w:szCs w:val="21"/>
              </w:rPr>
              <w:t xml:space="preserve">最高限价</w:t>
            </w:r>
            <w:r/>
          </w:p>
        </w:tc>
        <w:tc>
          <w:tcPr>
            <w:tcW w:w="5812" w:type="dxa"/>
            <w:vAlign w:val="center"/>
            <w:textDirection w:val="lrTb"/>
            <w:noWrap w:val="false"/>
          </w:tcPr>
          <w:p>
            <w:pPr>
              <w:spacing w:line="360" w:lineRule="exact"/>
              <w:rPr>
                <w:color w:val="000000"/>
                <w:sz w:val="21"/>
                <w:szCs w:val="21"/>
              </w:rPr>
            </w:pPr>
            <w:r>
              <w:rPr>
                <w:rFonts w:hint="eastAsia"/>
                <w:color w:val="000000" w:themeColor="text1"/>
                <w:sz w:val="21"/>
                <w:szCs w:val="21"/>
                <w14:textFill>
                  <w14:solidFill>
                    <w14:schemeClr w14:val="tx1"/>
                  </w14:solidFill>
                </w14:textFill>
              </w:rPr>
              <w:t xml:space="preserve">见竞争性磋商公告</w:t>
            </w:r>
            <w:r/>
          </w:p>
        </w:tc>
      </w:tr>
      <w:tr>
        <w:trPr>
          <w:trHeight w:val="623"/>
        </w:trPr>
        <w:tc>
          <w:tcPr>
            <w:tcW w:w="900" w:type="dxa"/>
            <w:vAlign w:val="center"/>
            <w:textDirection w:val="lrTb"/>
            <w:noWrap w:val="false"/>
          </w:tcPr>
          <w:p>
            <w:pPr>
              <w:spacing w:line="360" w:lineRule="exact"/>
              <w:rPr>
                <w:color w:val="000000"/>
                <w:sz w:val="21"/>
                <w:szCs w:val="21"/>
              </w:rPr>
            </w:pPr>
            <w:r>
              <w:rPr>
                <w:rFonts w:hint="eastAsia"/>
                <w:color w:val="000000"/>
                <w:sz w:val="21"/>
                <w:szCs w:val="21"/>
              </w:rPr>
              <w:t xml:space="preserve">1</w:t>
            </w:r>
            <w:r>
              <w:rPr>
                <w:rFonts w:hint="eastAsia"/>
                <w:color w:val="000000"/>
                <w:sz w:val="21"/>
                <w:szCs w:val="21"/>
                <w:lang w:val="en-US"/>
              </w:rPr>
              <w:t xml:space="preserve">5</w:t>
            </w:r>
            <w:r/>
          </w:p>
        </w:tc>
        <w:tc>
          <w:tcPr>
            <w:tcW w:w="2327" w:type="dxa"/>
            <w:vAlign w:val="center"/>
            <w:textDirection w:val="lrTb"/>
            <w:noWrap w:val="false"/>
          </w:tcPr>
          <w:p>
            <w:pPr>
              <w:spacing w:line="360" w:lineRule="exact"/>
              <w:rPr>
                <w:color w:val="000000"/>
                <w:sz w:val="21"/>
                <w:szCs w:val="21"/>
              </w:rPr>
            </w:pPr>
            <w:r>
              <w:rPr>
                <w:rFonts w:hint="eastAsia"/>
                <w:color w:val="000000"/>
                <w:sz w:val="21"/>
                <w:szCs w:val="21"/>
              </w:rPr>
              <w:t xml:space="preserve">响应有效期</w:t>
            </w:r>
            <w:r/>
          </w:p>
        </w:tc>
        <w:tc>
          <w:tcPr>
            <w:tcW w:w="5812" w:type="dxa"/>
            <w:vAlign w:val="center"/>
            <w:textDirection w:val="lrTb"/>
            <w:noWrap w:val="false"/>
          </w:tcPr>
          <w:p>
            <w:pPr>
              <w:spacing w:line="360" w:lineRule="exact"/>
              <w:rPr>
                <w:color w:val="000000"/>
                <w:sz w:val="21"/>
                <w:szCs w:val="21"/>
              </w:rPr>
            </w:pPr>
            <w:r>
              <w:rPr>
                <w:rFonts w:hint="eastAsia"/>
                <w:color w:val="000000"/>
                <w:sz w:val="21"/>
                <w:szCs w:val="21"/>
              </w:rPr>
              <w:t xml:space="preserve">60天</w:t>
            </w:r>
            <w:r/>
          </w:p>
        </w:tc>
      </w:tr>
      <w:tr>
        <w:trPr>
          <w:trHeight w:val="600"/>
        </w:trPr>
        <w:tc>
          <w:tcPr>
            <w:tcW w:w="900" w:type="dxa"/>
            <w:vAlign w:val="center"/>
            <w:textDirection w:val="lrTb"/>
            <w:noWrap w:val="false"/>
          </w:tcPr>
          <w:p>
            <w:pPr>
              <w:spacing w:line="360" w:lineRule="exact"/>
              <w:rPr>
                <w:color w:val="000000"/>
                <w:sz w:val="21"/>
                <w:szCs w:val="21"/>
              </w:rPr>
            </w:pPr>
            <w:r>
              <w:rPr>
                <w:rFonts w:hint="eastAsia"/>
                <w:color w:val="000000"/>
                <w:sz w:val="21"/>
                <w:szCs w:val="21"/>
              </w:rPr>
              <w:t xml:space="preserve">1</w:t>
            </w:r>
            <w:r>
              <w:rPr>
                <w:rFonts w:hint="eastAsia"/>
                <w:color w:val="000000"/>
                <w:sz w:val="21"/>
                <w:szCs w:val="21"/>
                <w:lang w:val="en-US"/>
              </w:rPr>
              <w:t xml:space="preserve">6</w:t>
            </w:r>
            <w:r/>
          </w:p>
        </w:tc>
        <w:tc>
          <w:tcPr>
            <w:tcW w:w="2327" w:type="dxa"/>
            <w:vAlign w:val="center"/>
            <w:textDirection w:val="lrTb"/>
            <w:noWrap w:val="false"/>
          </w:tcPr>
          <w:p>
            <w:pPr>
              <w:spacing w:line="360" w:lineRule="exact"/>
              <w:rPr>
                <w:color w:val="000000"/>
                <w:sz w:val="21"/>
                <w:szCs w:val="21"/>
              </w:rPr>
            </w:pPr>
            <w:r>
              <w:rPr>
                <w:rFonts w:hint="eastAsia"/>
                <w:color w:val="000000"/>
                <w:sz w:val="21"/>
                <w:szCs w:val="21"/>
              </w:rPr>
              <w:t xml:space="preserve">磋商保证金</w:t>
            </w:r>
            <w:r/>
          </w:p>
        </w:tc>
        <w:tc>
          <w:tcPr>
            <w:tcW w:w="5812" w:type="dxa"/>
            <w:vAlign w:val="center"/>
            <w:textDirection w:val="lrTb"/>
            <w:noWrap w:val="false"/>
          </w:tcPr>
          <w:p>
            <w:pPr>
              <w:spacing w:line="400" w:lineRule="exact"/>
              <w:rPr>
                <w:color w:val="000000"/>
                <w:sz w:val="21"/>
                <w:szCs w:val="21"/>
              </w:rPr>
            </w:pPr>
            <w:r>
              <w:rPr>
                <w:rFonts w:hint="eastAsia"/>
                <w:color w:val="000000"/>
                <w:sz w:val="21"/>
                <w:szCs w:val="21"/>
              </w:rPr>
              <w:t xml:space="preserve">无</w:t>
            </w:r>
            <w:r/>
          </w:p>
        </w:tc>
      </w:tr>
      <w:tr>
        <w:trPr/>
        <w:tc>
          <w:tcPr>
            <w:tcW w:w="900" w:type="dxa"/>
            <w:vAlign w:val="center"/>
            <w:textDirection w:val="lrTb"/>
            <w:noWrap w:val="false"/>
          </w:tcPr>
          <w:p>
            <w:pPr>
              <w:spacing w:line="360" w:lineRule="exact"/>
              <w:rPr>
                <w:color w:val="000000"/>
                <w:sz w:val="21"/>
                <w:szCs w:val="21"/>
              </w:rPr>
            </w:pPr>
            <w:r>
              <w:rPr>
                <w:rFonts w:hint="eastAsia"/>
                <w:color w:val="000000"/>
                <w:sz w:val="21"/>
                <w:szCs w:val="21"/>
              </w:rPr>
              <w:t xml:space="preserve">1</w:t>
            </w:r>
            <w:r>
              <w:rPr>
                <w:rFonts w:hint="eastAsia"/>
                <w:color w:val="000000"/>
                <w:sz w:val="21"/>
                <w:szCs w:val="21"/>
                <w:lang w:val="en-US"/>
              </w:rPr>
              <w:t xml:space="preserve">7</w:t>
            </w:r>
            <w:r/>
          </w:p>
        </w:tc>
        <w:tc>
          <w:tcPr>
            <w:tcW w:w="2327" w:type="dxa"/>
            <w:vAlign w:val="center"/>
            <w:textDirection w:val="lrTb"/>
            <w:noWrap w:val="false"/>
          </w:tcPr>
          <w:p>
            <w:pPr>
              <w:spacing w:line="360" w:lineRule="exact"/>
              <w:rPr>
                <w:color w:val="000000"/>
                <w:sz w:val="21"/>
                <w:szCs w:val="21"/>
              </w:rPr>
            </w:pPr>
            <w:r>
              <w:rPr>
                <w:rFonts w:hint="eastAsia"/>
                <w:color w:val="000000"/>
                <w:sz w:val="21"/>
                <w:szCs w:val="21"/>
              </w:rPr>
              <w:t xml:space="preserve">响应文件的组成</w:t>
            </w:r>
            <w:r/>
          </w:p>
        </w:tc>
        <w:tc>
          <w:tcPr>
            <w:tcW w:w="5812" w:type="dxa"/>
            <w:vAlign w:val="center"/>
            <w:textDirection w:val="lrTb"/>
            <w:noWrap w:val="false"/>
          </w:tcPr>
          <w:p>
            <w:pPr>
              <w:ind w:firstLine="360"/>
              <w:spacing w:line="380" w:lineRule="exact"/>
              <w:rPr>
                <w:color w:val="000000"/>
                <w:sz w:val="21"/>
                <w:szCs w:val="21"/>
                <w:lang w:val="en-US"/>
              </w:rPr>
            </w:pPr>
            <w:r>
              <w:rPr>
                <w:rFonts w:hint="eastAsia"/>
                <w:color w:val="000000"/>
                <w:sz w:val="21"/>
                <w:szCs w:val="21"/>
                <w:lang w:val="en-US"/>
              </w:rPr>
              <w:t xml:space="preserve">（1）磋商报价表</w:t>
            </w:r>
            <w:r/>
          </w:p>
          <w:p>
            <w:pPr>
              <w:ind w:firstLine="360"/>
              <w:spacing w:line="380" w:lineRule="exact"/>
              <w:rPr>
                <w:color w:val="000000"/>
                <w:sz w:val="21"/>
                <w:szCs w:val="21"/>
                <w:lang w:val="en-US"/>
              </w:rPr>
            </w:pPr>
            <w:r>
              <w:rPr>
                <w:rFonts w:hint="eastAsia"/>
                <w:color w:val="000000"/>
                <w:sz w:val="21"/>
                <w:szCs w:val="21"/>
                <w:lang w:val="en-US"/>
              </w:rPr>
              <w:t xml:space="preserve">（2）响应函</w:t>
            </w:r>
            <w:r>
              <w:rPr>
                <w:rFonts w:hint="eastAsia"/>
                <w:color w:val="000000"/>
                <w:sz w:val="21"/>
                <w:szCs w:val="21"/>
              </w:rPr>
              <w:t xml:space="preserve">（详见第六章格式）</w:t>
            </w:r>
            <w:r/>
          </w:p>
          <w:p>
            <w:pPr>
              <w:ind w:firstLine="360"/>
              <w:spacing w:line="380" w:lineRule="exact"/>
              <w:rPr>
                <w:color w:val="000000"/>
                <w:sz w:val="21"/>
                <w:szCs w:val="21"/>
                <w:lang w:val="en-US"/>
              </w:rPr>
            </w:pPr>
            <w:r>
              <w:rPr>
                <w:rFonts w:hint="eastAsia"/>
                <w:color w:val="000000"/>
                <w:sz w:val="21"/>
                <w:szCs w:val="21"/>
                <w:lang w:val="en-US"/>
              </w:rPr>
              <w:t xml:space="preserve">（3）资格及资信证明文件</w:t>
            </w:r>
            <w:r/>
          </w:p>
          <w:p>
            <w:pPr>
              <w:ind w:left="0" w:right="0" w:firstLine="36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具有独立承担民事责任的能力：法人或其他组织的营业执照、自然人身份证明（扫描件并加盖电子签章）；</w:t>
            </w:r>
            <w:r/>
          </w:p>
          <w:p>
            <w:pPr>
              <w:ind w:left="0" w:right="0" w:firstLine="36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法人授权书原件（法定代表人参加投标的提供法定代表人身份证明书，格式附后）；</w:t>
            </w:r>
            <w:r/>
          </w:p>
          <w:p>
            <w:pPr>
              <w:ind w:left="0" w:right="0" w:firstLine="36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具有良好的商业信誉和健全的财务会计制度：近六个月中任意一个月份（不含磋商响应截止当月）的财务状况报告复印件（至少包括资产负债表和利润表）或由会计师事务所出具的上一年度财务审计报告复印件（成立不满一年不需提供），以上须提供扫描件并加盖电子签章；</w:t>
            </w:r>
            <w:r/>
          </w:p>
          <w:p>
            <w:pPr>
              <w:ind w:left="0" w:right="0" w:firstLine="36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有依法缴纳税收和社会保障资金的良好记录：供应商有依法缴纳税收和社会保障资金的良好记录的声明（原件）（详见第六章格式）；</w:t>
            </w:r>
            <w:r/>
          </w:p>
          <w:p>
            <w:pPr>
              <w:ind w:left="0" w:right="0" w:firstLine="36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参加政府采购活动前三年内，在经营活动中没有重大违法记录：参加本项目准备活动前三年内无重大违法记录声明（原件）（详见第六章格式）</w:t>
            </w:r>
            <w:r/>
          </w:p>
          <w:p>
            <w:pPr>
              <w:ind w:left="0" w:right="0" w:firstLine="36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具有履行合同所必需的设备和专业技术能力：具备履行合同所必需的设备和专业技术能力的声明（原件）（详见第六章格式）；</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本项目的特定资格要求：承诺函原件（详见第六章格式）；</w:t>
            </w:r>
            <w:r>
              <w:rPr>
                <w:rFonts w:ascii="SimSun" w:hAnsi="SimSun" w:eastAsia="SimSun" w:cs="SimSun"/>
                <w:sz w:val="22"/>
              </w:rPr>
            </w:r>
            <w:r/>
          </w:p>
          <w:p>
            <w:pPr>
              <w:ind w:firstLine="360"/>
              <w:spacing w:line="380" w:lineRule="exact"/>
              <w:rPr>
                <w:rFonts w:hint="eastAsia"/>
                <w:color w:val="000000"/>
                <w:sz w:val="21"/>
                <w:szCs w:val="21"/>
                <w:highlight w:val="none"/>
              </w:rPr>
            </w:pPr>
            <w:r>
              <w:rPr>
                <w:rFonts w:hint="eastAsia"/>
                <w:lang w:val="en-US"/>
              </w:rPr>
              <w:t xml:space="preserve">·</w:t>
            </w:r>
            <w:r>
              <w:rPr>
                <w:rFonts w:hint="eastAsia"/>
                <w:color w:val="000000"/>
                <w:sz w:val="21"/>
                <w:szCs w:val="21"/>
              </w:rPr>
              <w:t xml:space="preserve">《</w:t>
            </w:r>
            <w:r>
              <w:rPr>
                <w:rFonts w:hint="eastAsia"/>
                <w:color w:val="000000"/>
                <w:sz w:val="21"/>
                <w:szCs w:val="21"/>
                <w:lang w:val="en-US"/>
              </w:rPr>
              <w:t xml:space="preserve">中小</w:t>
            </w:r>
            <w:r>
              <w:rPr>
                <w:rFonts w:hint="eastAsia"/>
                <w:color w:val="000000"/>
                <w:sz w:val="21"/>
                <w:szCs w:val="21"/>
              </w:rPr>
              <w:t xml:space="preserve">企业声明函》原件（详见第六章格式，享受小微企业优惠政策的应提供）；</w:t>
            </w:r>
            <w:r/>
          </w:p>
          <w:p>
            <w:pPr>
              <w:ind w:firstLine="360"/>
              <w:spacing w:line="380" w:lineRule="exact"/>
              <w:rPr>
                <w:b/>
                <w:color w:val="000000"/>
                <w:sz w:val="21"/>
                <w:szCs w:val="21"/>
              </w:rPr>
            </w:pPr>
            <w:r>
              <w:rPr>
                <w:rFonts w:hint="eastAsia"/>
                <w:lang w:val="en-US"/>
              </w:rPr>
              <w:t xml:space="preserve">·</w:t>
            </w:r>
            <w:r>
              <w:rPr>
                <w:rFonts w:hint="eastAsia"/>
                <w:color w:val="000000"/>
                <w:sz w:val="21"/>
                <w:szCs w:val="21"/>
              </w:rPr>
              <w:t xml:space="preserve">本</w:t>
            </w:r>
            <w:r>
              <w:rPr>
                <w:rFonts w:hint="eastAsia"/>
                <w:color w:val="000000"/>
                <w:sz w:val="21"/>
                <w:szCs w:val="21"/>
                <w:lang w:val="en-US"/>
              </w:rPr>
              <w:t xml:space="preserve">磋商</w:t>
            </w:r>
            <w:r>
              <w:rPr>
                <w:rFonts w:hint="eastAsia"/>
                <w:color w:val="000000"/>
                <w:sz w:val="21"/>
                <w:szCs w:val="21"/>
              </w:rPr>
              <w:t xml:space="preserve">文件要求提供的和</w:t>
            </w:r>
            <w:r>
              <w:rPr>
                <w:rFonts w:hint="eastAsia"/>
                <w:color w:val="000000"/>
                <w:sz w:val="21"/>
                <w:szCs w:val="21"/>
                <w:lang w:val="en-US"/>
              </w:rPr>
              <w:t xml:space="preserve">供应商</w:t>
            </w:r>
            <w:r>
              <w:rPr>
                <w:rFonts w:hint="eastAsia"/>
                <w:color w:val="000000"/>
                <w:sz w:val="21"/>
                <w:szCs w:val="21"/>
              </w:rPr>
              <w:t xml:space="preserve">认为需要提供的其它资格及资信证明文件。</w:t>
            </w:r>
            <w:r/>
          </w:p>
          <w:p>
            <w:pPr>
              <w:ind w:firstLine="360"/>
              <w:spacing w:line="380" w:lineRule="exact"/>
              <w:rPr>
                <w:sz w:val="21"/>
                <w:szCs w:val="21"/>
                <w:lang w:val="en-US"/>
              </w:rPr>
            </w:pPr>
            <w:r>
              <w:rPr>
                <w:rFonts w:hint="eastAsia"/>
                <w:sz w:val="21"/>
                <w:szCs w:val="21"/>
                <w:lang w:val="en-US"/>
              </w:rPr>
              <w:t xml:space="preserve">（4）各项服务报价价格构成表及分析说明 </w:t>
            </w:r>
            <w:r>
              <w:rPr>
                <w:rFonts w:hint="eastAsia"/>
                <w:color w:val="000000"/>
                <w:sz w:val="21"/>
                <w:szCs w:val="21"/>
                <w:lang w:val="en-US"/>
              </w:rPr>
              <w:t xml:space="preserve">（原件）</w:t>
            </w:r>
            <w:r>
              <w:rPr>
                <w:rFonts w:hint="eastAsia"/>
                <w:sz w:val="21"/>
                <w:szCs w:val="21"/>
                <w:lang w:val="en-US"/>
              </w:rPr>
              <w:t xml:space="preserve">(详见第六章格式)；</w:t>
            </w:r>
            <w:r/>
          </w:p>
          <w:p>
            <w:pPr>
              <w:ind w:firstLine="360"/>
              <w:spacing w:line="380" w:lineRule="exact"/>
              <w:rPr>
                <w:sz w:val="21"/>
                <w:szCs w:val="21"/>
                <w:lang w:val="en-US"/>
              </w:rPr>
            </w:pPr>
            <w:r>
              <w:rPr>
                <w:rFonts w:hint="eastAsia"/>
                <w:sz w:val="21"/>
                <w:szCs w:val="21"/>
                <w:lang w:val="en-US"/>
              </w:rPr>
              <w:t xml:space="preserve">（5）服务要求响应表</w:t>
            </w:r>
            <w:r>
              <w:rPr>
                <w:rFonts w:hint="eastAsia"/>
                <w:color w:val="000000"/>
                <w:sz w:val="21"/>
                <w:szCs w:val="21"/>
                <w:lang w:val="en-US"/>
              </w:rPr>
              <w:t xml:space="preserve">（原件）</w:t>
            </w:r>
            <w:r>
              <w:rPr>
                <w:rFonts w:hint="eastAsia"/>
                <w:sz w:val="21"/>
                <w:szCs w:val="21"/>
                <w:lang w:val="en-US"/>
              </w:rPr>
              <w:t xml:space="preserve">（详见第六章格式）；</w:t>
            </w:r>
            <w:r/>
          </w:p>
          <w:p>
            <w:pPr>
              <w:ind w:firstLine="360"/>
              <w:spacing w:line="380" w:lineRule="exact"/>
              <w:rPr>
                <w:sz w:val="21"/>
                <w:szCs w:val="21"/>
                <w:lang w:val="en-US"/>
              </w:rPr>
            </w:pPr>
            <w:r>
              <w:rPr>
                <w:rFonts w:hint="eastAsia"/>
                <w:sz w:val="21"/>
                <w:szCs w:val="21"/>
                <w:lang w:val="en-US"/>
              </w:rPr>
              <w:t xml:space="preserve">（6）项目负责人情况表</w:t>
            </w:r>
            <w:r>
              <w:rPr>
                <w:rFonts w:hint="eastAsia"/>
                <w:color w:val="000000"/>
                <w:sz w:val="21"/>
                <w:szCs w:val="21"/>
                <w:lang w:val="en-US"/>
              </w:rPr>
              <w:t xml:space="preserve">原件及附件的原件扫描件</w:t>
            </w:r>
            <w:r>
              <w:rPr>
                <w:rFonts w:hint="eastAsia"/>
                <w:sz w:val="21"/>
                <w:szCs w:val="21"/>
                <w:lang w:val="en-US"/>
              </w:rPr>
              <w:t xml:space="preserve">（详见第六章格式，</w:t>
            </w:r>
            <w:r>
              <w:rPr>
                <w:rFonts w:hint="eastAsia"/>
                <w:color w:val="000000"/>
                <w:sz w:val="21"/>
                <w:szCs w:val="21"/>
              </w:rPr>
              <w:t xml:space="preserve">扫描件</w:t>
            </w:r>
            <w:r>
              <w:rPr>
                <w:rFonts w:hint="eastAsia"/>
                <w:color w:val="000000"/>
                <w:sz w:val="21"/>
                <w:szCs w:val="21"/>
                <w:lang w:val="en-US"/>
              </w:rPr>
              <w:t xml:space="preserve">须加盖电子签章</w:t>
            </w:r>
            <w:r>
              <w:rPr>
                <w:rFonts w:hint="eastAsia"/>
                <w:sz w:val="21"/>
                <w:szCs w:val="21"/>
                <w:lang w:val="en-US"/>
              </w:rPr>
              <w:t xml:space="preserve">）；</w:t>
            </w:r>
            <w:r/>
          </w:p>
          <w:p>
            <w:pPr>
              <w:ind w:firstLine="360"/>
              <w:spacing w:line="380" w:lineRule="exact"/>
              <w:rPr>
                <w:sz w:val="21"/>
                <w:szCs w:val="21"/>
                <w:lang w:val="en-US"/>
              </w:rPr>
            </w:pPr>
            <w:r>
              <w:rPr>
                <w:rFonts w:hint="eastAsia"/>
                <w:sz w:val="21"/>
                <w:szCs w:val="21"/>
                <w:lang w:val="en-US"/>
              </w:rPr>
              <w:t xml:space="preserve">（7）评分办法及评分标准中需提供的资料；</w:t>
            </w:r>
            <w:r/>
          </w:p>
          <w:p>
            <w:pPr>
              <w:ind w:firstLine="360"/>
              <w:spacing w:line="380" w:lineRule="exact"/>
              <w:rPr>
                <w:sz w:val="21"/>
                <w:szCs w:val="21"/>
                <w:lang w:val="en-US"/>
              </w:rPr>
            </w:pPr>
            <w:r>
              <w:rPr>
                <w:rFonts w:hint="eastAsia"/>
                <w:sz w:val="21"/>
                <w:szCs w:val="21"/>
                <w:lang w:val="en-US"/>
              </w:rPr>
              <w:t xml:space="preserve">（8）本</w:t>
            </w:r>
            <w:r>
              <w:rPr>
                <w:rFonts w:hint="eastAsia"/>
                <w:color w:val="000000"/>
                <w:sz w:val="21"/>
                <w:szCs w:val="21"/>
                <w:lang w:val="en-US"/>
              </w:rPr>
              <w:t xml:space="preserve">磋商</w:t>
            </w:r>
            <w:r>
              <w:rPr>
                <w:rFonts w:hint="eastAsia"/>
                <w:sz w:val="21"/>
                <w:szCs w:val="21"/>
                <w:lang w:val="en-US"/>
              </w:rPr>
              <w:t xml:space="preserve">文件要求提供的和</w:t>
            </w:r>
            <w:r>
              <w:rPr>
                <w:rFonts w:hint="eastAsia"/>
                <w:color w:val="000000"/>
                <w:sz w:val="21"/>
                <w:szCs w:val="21"/>
                <w:lang w:val="en-US"/>
              </w:rPr>
              <w:t xml:space="preserve">供应商</w:t>
            </w:r>
            <w:r>
              <w:rPr>
                <w:rFonts w:hint="eastAsia"/>
                <w:sz w:val="21"/>
                <w:szCs w:val="21"/>
                <w:lang w:val="en-US"/>
              </w:rPr>
              <w:t xml:space="preserve">认为需要提供的其它说明和资料、文件。</w:t>
            </w:r>
            <w:r/>
          </w:p>
          <w:p>
            <w:pPr>
              <w:pStyle w:val="850"/>
              <w:spacing w:line="360" w:lineRule="exact"/>
              <w:rPr>
                <w:rFonts w:eastAsia="宋体"/>
                <w:b/>
                <w:bCs/>
                <w:color w:val="000000"/>
                <w:sz w:val="21"/>
                <w:szCs w:val="21"/>
                <w:lang w:val="en-US"/>
              </w:rPr>
            </w:pPr>
            <w:r>
              <w:rPr>
                <w:rFonts w:hint="eastAsia" w:eastAsia="宋体"/>
                <w:b/>
                <w:bCs/>
                <w:color w:val="000000"/>
                <w:sz w:val="21"/>
                <w:szCs w:val="21"/>
                <w:lang w:val="en-US"/>
              </w:rPr>
              <w:t xml:space="preserve">注：投标文件中如需“法定代表人、授权委托代表签字或盖章”，供应商可打印成文档，签字或盖章后再扫描上传，最后再电子签章。</w:t>
            </w:r>
            <w:r/>
          </w:p>
          <w:p>
            <w:pPr>
              <w:pStyle w:val="864"/>
              <w:ind w:firstLine="0"/>
              <w:rPr>
                <w:color w:val="000000"/>
                <w:sz w:val="21"/>
                <w:szCs w:val="21"/>
              </w:rPr>
            </w:pPr>
            <w:r>
              <w:rPr>
                <w:rFonts w:hint="eastAsia"/>
                <w:b/>
                <w:bCs/>
                <w:color w:val="000000"/>
                <w:sz w:val="21"/>
                <w:szCs w:val="21"/>
                <w:lang w:val="en-US"/>
              </w:rPr>
              <w:t xml:space="preserve">招标文件要求提供的资料，均须以原件的扫描件形式上传加盖CA电子公章。</w:t>
            </w:r>
            <w:r/>
          </w:p>
        </w:tc>
      </w:tr>
      <w:tr>
        <w:trPr/>
        <w:tc>
          <w:tcPr>
            <w:tcW w:w="900" w:type="dxa"/>
            <w:vAlign w:val="center"/>
            <w:textDirection w:val="lrTb"/>
            <w:noWrap w:val="false"/>
          </w:tcPr>
          <w:p>
            <w:pPr>
              <w:jc w:val="center"/>
              <w:spacing w:line="360" w:lineRule="exact"/>
              <w:rPr>
                <w:color w:val="000000"/>
                <w:sz w:val="21"/>
                <w:szCs w:val="21"/>
              </w:rPr>
            </w:pPr>
            <w:r>
              <w:rPr>
                <w:rFonts w:hint="eastAsia"/>
                <w:color w:val="000000"/>
                <w:sz w:val="21"/>
                <w:szCs w:val="21"/>
              </w:rPr>
              <w:t xml:space="preserve">19</w:t>
            </w:r>
            <w:r/>
          </w:p>
        </w:tc>
        <w:tc>
          <w:tcPr>
            <w:tcW w:w="2327" w:type="dxa"/>
            <w:vAlign w:val="center"/>
            <w:textDirection w:val="lrTb"/>
            <w:noWrap w:val="false"/>
          </w:tcPr>
          <w:p>
            <w:pPr>
              <w:jc w:val="center"/>
              <w:spacing w:line="360" w:lineRule="exact"/>
              <w:rPr>
                <w:color w:val="000000"/>
                <w:sz w:val="21"/>
                <w:szCs w:val="21"/>
              </w:rPr>
            </w:pPr>
            <w:r>
              <w:rPr>
                <w:rFonts w:hint="eastAsia"/>
                <w:color w:val="000000"/>
                <w:sz w:val="21"/>
                <w:szCs w:val="21"/>
                <w:lang w:val="en-US"/>
              </w:rPr>
              <w:t xml:space="preserve">响应</w:t>
            </w:r>
            <w:r>
              <w:rPr>
                <w:rFonts w:hint="eastAsia"/>
                <w:color w:val="000000"/>
                <w:sz w:val="21"/>
                <w:szCs w:val="21"/>
              </w:rPr>
              <w:t xml:space="preserve">文件的签署</w:t>
            </w:r>
            <w:r/>
          </w:p>
        </w:tc>
        <w:tc>
          <w:tcPr>
            <w:tcW w:w="5812" w:type="dxa"/>
            <w:textDirection w:val="lrTb"/>
            <w:noWrap w:val="false"/>
          </w:tcPr>
          <w:p>
            <w:pPr>
              <w:numPr>
                <w:ilvl w:val="0"/>
                <w:numId w:val="1"/>
              </w:numPr>
              <w:spacing w:line="360" w:lineRule="exact"/>
              <w:rPr>
                <w:color w:val="000000"/>
                <w:sz w:val="21"/>
                <w:szCs w:val="21"/>
              </w:rPr>
            </w:pPr>
            <w:r>
              <w:rPr>
                <w:rFonts w:hint="eastAsia"/>
                <w:color w:val="000000"/>
                <w:sz w:val="21"/>
                <w:szCs w:val="21"/>
                <w:lang w:val="en-US"/>
              </w:rPr>
              <w:t xml:space="preserve">响应</w:t>
            </w:r>
            <w:r>
              <w:rPr>
                <w:rFonts w:hint="eastAsia"/>
                <w:color w:val="000000"/>
                <w:sz w:val="21"/>
                <w:szCs w:val="21"/>
              </w:rPr>
              <w:t xml:space="preserve">函、供应商基本资格条件承诺函中须加盖供应商法人章并经法定代表人签字或签章。</w:t>
            </w:r>
            <w:r/>
          </w:p>
          <w:p>
            <w:pPr>
              <w:spacing w:line="360" w:lineRule="exact"/>
              <w:rPr>
                <w:color w:val="000000"/>
                <w:sz w:val="21"/>
                <w:szCs w:val="21"/>
              </w:rPr>
            </w:pPr>
            <w:r>
              <w:rPr>
                <w:rFonts w:hint="eastAsia"/>
                <w:color w:val="000000"/>
                <w:sz w:val="21"/>
                <w:szCs w:val="21"/>
              </w:rPr>
              <w:t xml:space="preserve">2、投标文件中的任何重要的插字、涂改和增删，修改处须有法定代表人签章或签字。</w:t>
            </w:r>
            <w:r/>
          </w:p>
        </w:tc>
      </w:tr>
      <w:tr>
        <w:trPr>
          <w:trHeight w:val="760"/>
        </w:trPr>
        <w:tc>
          <w:tcPr>
            <w:tcW w:w="900" w:type="dxa"/>
            <w:vAlign w:val="center"/>
            <w:textDirection w:val="lrTb"/>
            <w:noWrap w:val="false"/>
          </w:tcPr>
          <w:p>
            <w:pPr>
              <w:jc w:val="center"/>
              <w:spacing w:line="360" w:lineRule="exact"/>
              <w:rPr>
                <w:color w:val="000000"/>
                <w:sz w:val="21"/>
                <w:szCs w:val="21"/>
              </w:rPr>
            </w:pPr>
            <w:r>
              <w:rPr>
                <w:rFonts w:hint="eastAsia"/>
                <w:color w:val="000000"/>
                <w:sz w:val="21"/>
                <w:szCs w:val="21"/>
              </w:rPr>
              <w:t xml:space="preserve">20</w:t>
            </w:r>
            <w:r/>
          </w:p>
        </w:tc>
        <w:tc>
          <w:tcPr>
            <w:tcW w:w="2327" w:type="dxa"/>
            <w:vAlign w:val="center"/>
            <w:textDirection w:val="lrTb"/>
            <w:noWrap w:val="false"/>
          </w:tcPr>
          <w:p>
            <w:pPr>
              <w:jc w:val="center"/>
              <w:spacing w:line="360" w:lineRule="exact"/>
              <w:rPr>
                <w:color w:val="000000"/>
                <w:sz w:val="21"/>
                <w:szCs w:val="21"/>
              </w:rPr>
            </w:pPr>
            <w:r>
              <w:rPr>
                <w:rFonts w:hint="eastAsia"/>
                <w:color w:val="000000"/>
                <w:sz w:val="21"/>
                <w:szCs w:val="21"/>
              </w:rPr>
              <w:t xml:space="preserve">投标文件递交截止时间和地点</w:t>
            </w:r>
            <w:r/>
          </w:p>
        </w:tc>
        <w:tc>
          <w:tcPr>
            <w:tcW w:w="5812" w:type="dxa"/>
            <w:vAlign w:val="center"/>
            <w:textDirection w:val="lrTb"/>
            <w:noWrap w:val="false"/>
          </w:tcPr>
          <w:p>
            <w:pPr>
              <w:spacing w:line="360" w:lineRule="exact"/>
              <w:rPr>
                <w:color w:val="000000"/>
                <w:sz w:val="21"/>
                <w:szCs w:val="21"/>
              </w:rPr>
            </w:pPr>
            <w:r>
              <w:rPr>
                <w:rFonts w:hint="eastAsia"/>
                <w:color w:val="000000"/>
                <w:sz w:val="21"/>
                <w:szCs w:val="21"/>
              </w:rPr>
              <w:t xml:space="preserve">1.本项目通过“苏采云”系统进行电子采购，即供应商响应文件从政府采购客户端工具制作并通过“苏采云”系统提交。</w:t>
            </w:r>
            <w:r/>
          </w:p>
          <w:p>
            <w:pPr>
              <w:spacing w:line="360" w:lineRule="exact"/>
              <w:rPr>
                <w:color w:val="000000"/>
                <w:sz w:val="21"/>
                <w:szCs w:val="21"/>
              </w:rPr>
            </w:pPr>
            <w:r>
              <w:rPr>
                <w:rFonts w:hint="eastAsia"/>
                <w:color w:val="000000"/>
                <w:sz w:val="21"/>
                <w:szCs w:val="21"/>
              </w:rPr>
              <w:t xml:space="preserve">供应商应当通过“苏采云”系统提交数据电文形式的响应文件（即电子投标）。未进行线上响应文件提交并解密(因“苏采云”系统导致解密失败的除外)的供应商，响应无效。</w:t>
            </w:r>
            <w:r/>
          </w:p>
          <w:p>
            <w:pPr>
              <w:spacing w:line="360" w:lineRule="exact"/>
              <w:rPr>
                <w:color w:val="000000"/>
                <w:sz w:val="21"/>
                <w:szCs w:val="21"/>
                <w:lang w:val="en-US"/>
              </w:rPr>
            </w:pPr>
            <w:r>
              <w:rPr>
                <w:rFonts w:hint="eastAsia"/>
                <w:color w:val="000000"/>
                <w:sz w:val="21"/>
                <w:szCs w:val="21"/>
                <w:lang w:val="en-US"/>
              </w:rPr>
              <w:t xml:space="preserve">“CA</w:t>
            </w:r>
            <w:r>
              <w:rPr>
                <w:rFonts w:hint="eastAsia"/>
                <w:color w:val="000000"/>
                <w:sz w:val="21"/>
                <w:szCs w:val="21"/>
              </w:rPr>
              <w:t xml:space="preserve">数字证书</w:t>
            </w:r>
            <w:r>
              <w:rPr>
                <w:rFonts w:hint="eastAsia"/>
                <w:color w:val="000000"/>
                <w:sz w:val="21"/>
                <w:szCs w:val="21"/>
                <w:lang w:val="en-US"/>
              </w:rPr>
              <w:t xml:space="preserve">”</w:t>
            </w:r>
            <w:r>
              <w:rPr>
                <w:rFonts w:hint="eastAsia"/>
                <w:color w:val="000000"/>
                <w:sz w:val="21"/>
                <w:szCs w:val="21"/>
              </w:rPr>
              <w:t xml:space="preserve">的获取</w:t>
            </w:r>
            <w:r>
              <w:rPr>
                <w:rFonts w:hint="eastAsia"/>
                <w:color w:val="000000"/>
                <w:sz w:val="21"/>
                <w:szCs w:val="21"/>
                <w:lang w:val="en-US"/>
              </w:rPr>
              <w:t xml:space="preserve">：</w:t>
            </w:r>
            <w:r>
              <w:rPr>
                <w:rFonts w:hint="eastAsia"/>
                <w:color w:val="000000"/>
                <w:sz w:val="21"/>
                <w:szCs w:val="21"/>
              </w:rPr>
              <w:t xml:space="preserve">供应商需办理</w:t>
            </w:r>
            <w:r>
              <w:rPr>
                <w:rFonts w:hint="eastAsia"/>
                <w:color w:val="000000"/>
                <w:sz w:val="21"/>
                <w:szCs w:val="21"/>
                <w:lang w:val="en-US"/>
              </w:rPr>
              <w:t xml:space="preserve">CA</w:t>
            </w:r>
            <w:r>
              <w:rPr>
                <w:rFonts w:hint="eastAsia"/>
                <w:color w:val="000000"/>
                <w:sz w:val="21"/>
                <w:szCs w:val="21"/>
              </w:rPr>
              <w:t xml:space="preserve">锁</w:t>
            </w:r>
            <w:r>
              <w:rPr>
                <w:rFonts w:hint="eastAsia"/>
                <w:color w:val="000000"/>
                <w:sz w:val="21"/>
                <w:szCs w:val="21"/>
                <w:lang w:val="en-US"/>
              </w:rPr>
              <w:t xml:space="preserve">，“CA</w:t>
            </w:r>
            <w:r>
              <w:rPr>
                <w:rFonts w:hint="eastAsia"/>
                <w:color w:val="000000"/>
                <w:sz w:val="21"/>
                <w:szCs w:val="21"/>
              </w:rPr>
              <w:t xml:space="preserve">数字证书</w:t>
            </w:r>
            <w:r>
              <w:rPr>
                <w:rFonts w:hint="eastAsia"/>
                <w:color w:val="000000"/>
                <w:sz w:val="21"/>
                <w:szCs w:val="21"/>
                <w:lang w:val="en-US"/>
              </w:rPr>
              <w:t xml:space="preserve">”</w:t>
            </w:r>
            <w:r>
              <w:rPr>
                <w:rFonts w:hint="eastAsia"/>
                <w:color w:val="000000"/>
                <w:sz w:val="21"/>
                <w:szCs w:val="21"/>
              </w:rPr>
              <w:t xml:space="preserve">的办理方法详见</w:t>
            </w:r>
            <w:r>
              <w:rPr>
                <w:rFonts w:hint="eastAsia"/>
                <w:color w:val="000000"/>
                <w:sz w:val="21"/>
                <w:szCs w:val="21"/>
                <w:lang w:val="en-US"/>
              </w:rPr>
              <w:t xml:space="preserve">“</w:t>
            </w:r>
            <w:r>
              <w:rPr>
                <w:rFonts w:hint="eastAsia"/>
                <w:color w:val="000000"/>
                <w:sz w:val="21"/>
                <w:szCs w:val="21"/>
              </w:rPr>
              <w:t xml:space="preserve">江苏省政府采购数字证书</w:t>
            </w:r>
            <w:r>
              <w:rPr>
                <w:rFonts w:hint="eastAsia"/>
                <w:color w:val="000000"/>
                <w:sz w:val="21"/>
                <w:szCs w:val="21"/>
                <w:lang w:val="en-US"/>
              </w:rPr>
              <w:t xml:space="preserve">CA</w:t>
            </w:r>
            <w:r>
              <w:rPr>
                <w:rFonts w:hint="eastAsia"/>
                <w:color w:val="000000"/>
                <w:sz w:val="21"/>
                <w:szCs w:val="21"/>
              </w:rPr>
              <w:t xml:space="preserve">及电子签章办理指南</w:t>
            </w:r>
            <w:r>
              <w:rPr>
                <w:rFonts w:hint="eastAsia"/>
                <w:color w:val="000000"/>
                <w:sz w:val="21"/>
                <w:szCs w:val="21"/>
                <w:lang w:val="en-US"/>
              </w:rPr>
              <w:t xml:space="preserve">”，</w:t>
            </w:r>
            <w:r>
              <w:rPr>
                <w:rFonts w:hint="eastAsia"/>
                <w:color w:val="000000"/>
                <w:sz w:val="21"/>
                <w:szCs w:val="21"/>
              </w:rPr>
              <w:t xml:space="preserve">网址</w:t>
            </w:r>
            <w:r>
              <w:rPr>
                <w:rFonts w:hint="eastAsia"/>
                <w:color w:val="000000"/>
                <w:sz w:val="21"/>
                <w:szCs w:val="21"/>
                <w:lang w:val="en-US"/>
              </w:rPr>
              <w:t xml:space="preserve">：http://jsxcmm.com/help/ help.html</w:t>
            </w:r>
            <w:r>
              <w:rPr>
                <w:rFonts w:hint="eastAsia"/>
                <w:color w:val="000000"/>
                <w:sz w:val="21"/>
                <w:szCs w:val="21"/>
              </w:rPr>
              <w:t xml:space="preserve">。</w:t>
            </w:r>
            <w:r/>
          </w:p>
          <w:p>
            <w:pPr>
              <w:spacing w:line="360" w:lineRule="exact"/>
              <w:rPr>
                <w:color w:val="000000"/>
                <w:sz w:val="21"/>
                <w:szCs w:val="21"/>
              </w:rPr>
            </w:pPr>
            <w:r>
              <w:rPr>
                <w:rFonts w:hint="eastAsia"/>
                <w:color w:val="000000"/>
                <w:sz w:val="21"/>
                <w:szCs w:val="21"/>
              </w:rPr>
              <w:t xml:space="preserve">使用需要第三方认证的电子签名、数据电文，通过互联网方式提交首次响应文件。即：使用“电子签名认证证书（CA数字证书）”登录“苏采云”系统（网址：http://jszfcg.jsczt.cn/），按照要求通过互联网方式提交投标文件。</w:t>
            </w:r>
            <w:r/>
          </w:p>
          <w:p>
            <w:pPr>
              <w:spacing w:line="360" w:lineRule="exact"/>
              <w:rPr>
                <w:color w:val="000000"/>
                <w:sz w:val="21"/>
                <w:szCs w:val="21"/>
              </w:rPr>
            </w:pPr>
            <w:r>
              <w:rPr>
                <w:rFonts w:hint="eastAsia"/>
                <w:color w:val="000000"/>
                <w:sz w:val="21"/>
                <w:szCs w:val="21"/>
              </w:rPr>
              <w:t xml:space="preserve">“苏采云”系统使用要求：</w:t>
            </w:r>
            <w:r/>
          </w:p>
          <w:p>
            <w:pPr>
              <w:spacing w:line="360" w:lineRule="exact"/>
              <w:rPr>
                <w:color w:val="000000"/>
                <w:sz w:val="21"/>
                <w:szCs w:val="21"/>
              </w:rPr>
            </w:pPr>
            <w:r>
              <w:rPr>
                <w:rFonts w:hint="eastAsia"/>
                <w:color w:val="000000"/>
                <w:sz w:val="21"/>
                <w:szCs w:val="21"/>
              </w:rPr>
              <w:t xml:space="preserve">使用谷歌浏览器参与不见面开标及开标环节。</w:t>
            </w:r>
            <w:r/>
          </w:p>
          <w:p>
            <w:pPr>
              <w:spacing w:line="360" w:lineRule="exact"/>
              <w:rPr>
                <w:color w:val="000000"/>
                <w:sz w:val="21"/>
                <w:szCs w:val="21"/>
              </w:rPr>
            </w:pPr>
            <w:r>
              <w:rPr>
                <w:rFonts w:hint="eastAsia"/>
                <w:color w:val="000000"/>
                <w:sz w:val="21"/>
                <w:szCs w:val="21"/>
              </w:rPr>
              <w:t xml:space="preserve">电脑需提前准备好麦克风、音响，摄像头，提前检查保证能够正常使用。</w:t>
            </w:r>
            <w:r/>
          </w:p>
          <w:p>
            <w:pPr>
              <w:spacing w:line="360" w:lineRule="exact"/>
              <w:rPr>
                <w:color w:val="000000"/>
                <w:sz w:val="21"/>
                <w:szCs w:val="21"/>
              </w:rPr>
            </w:pPr>
            <w:r>
              <w:rPr>
                <w:rFonts w:hint="eastAsia"/>
                <w:color w:val="000000"/>
                <w:sz w:val="21"/>
                <w:szCs w:val="21"/>
              </w:rPr>
              <w:t xml:space="preserve">操作系统至少win7以上，建议使用win10操作系统。</w:t>
            </w:r>
            <w:r/>
          </w:p>
          <w:p>
            <w:pPr>
              <w:spacing w:line="360" w:lineRule="exact"/>
              <w:rPr>
                <w:color w:val="000000" w:themeColor="text1"/>
                <w:sz w:val="21"/>
                <w:szCs w:val="21"/>
              </w:rPr>
            </w:pPr>
            <w:r>
              <w:rPr>
                <w:rFonts w:hint="eastAsia"/>
                <w:color w:val="000000"/>
                <w:sz w:val="21"/>
                <w:szCs w:val="21"/>
              </w:rPr>
              <w:t xml:space="preserve">开标时间：</w:t>
            </w:r>
            <w:r>
              <w:rPr>
                <w:rFonts w:hint="eastAsia"/>
                <w:color w:val="000000" w:themeColor="text1"/>
                <w:sz w:val="21"/>
                <w:szCs w:val="21"/>
              </w:rPr>
              <w:t xml:space="preserve">2025年</w:t>
            </w:r>
            <w:r>
              <w:rPr>
                <w:rFonts w:hint="eastAsia"/>
                <w:color w:val="000000" w:themeColor="text1"/>
                <w:sz w:val="21"/>
                <w:szCs w:val="21"/>
                <w:lang w:val="en-US" w:eastAsia="zh-CN"/>
              </w:rPr>
              <w:t xml:space="preserve">10</w:t>
            </w:r>
            <w:r>
              <w:rPr>
                <w:rFonts w:hint="eastAsia"/>
                <w:color w:val="000000" w:themeColor="text1"/>
                <w:sz w:val="21"/>
                <w:szCs w:val="21"/>
              </w:rPr>
              <w:t xml:space="preserve">月</w:t>
            </w:r>
            <w:r>
              <w:rPr>
                <w:rFonts w:hint="eastAsia"/>
                <w:color w:val="000000" w:themeColor="text1"/>
                <w:sz w:val="21"/>
                <w:szCs w:val="21"/>
                <w:lang w:val="en-US" w:eastAsia="zh-CN"/>
              </w:rPr>
              <w:t xml:space="preserve">27</w:t>
            </w:r>
            <w:r>
              <w:rPr>
                <w:rFonts w:hint="eastAsia"/>
                <w:color w:val="000000" w:themeColor="text1"/>
                <w:sz w:val="21"/>
                <w:szCs w:val="21"/>
              </w:rPr>
              <w:t xml:space="preserve">日</w:t>
            </w:r>
            <w:r>
              <w:rPr>
                <w:rFonts w:hint="eastAsia"/>
                <w:color w:val="000000" w:themeColor="text1"/>
                <w:sz w:val="21"/>
                <w:szCs w:val="21"/>
                <w:lang w:val="en-US" w:eastAsia="zh-CN"/>
              </w:rPr>
              <w:t xml:space="preserve">9</w:t>
            </w:r>
            <w:r>
              <w:rPr>
                <w:rFonts w:hint="eastAsia"/>
                <w:color w:val="000000" w:themeColor="text1"/>
                <w:sz w:val="21"/>
                <w:szCs w:val="21"/>
              </w:rPr>
              <w:t xml:space="preserve">点</w:t>
            </w:r>
            <w:r>
              <w:rPr>
                <w:rFonts w:hint="eastAsia"/>
                <w:color w:val="000000" w:themeColor="text1"/>
                <w:sz w:val="21"/>
                <w:szCs w:val="21"/>
                <w:lang w:val="en-US" w:eastAsia="zh-CN"/>
              </w:rPr>
              <w:t xml:space="preserve">00</w:t>
            </w:r>
            <w:r>
              <w:rPr>
                <w:rFonts w:hint="eastAsia"/>
                <w:color w:val="000000" w:themeColor="text1"/>
                <w:sz w:val="21"/>
                <w:szCs w:val="21"/>
              </w:rPr>
              <w:t xml:space="preserve">分</w:t>
            </w:r>
            <w:r>
              <w:rPr>
                <w:color w:val="000000" w:themeColor="text1"/>
              </w:rPr>
            </w:r>
            <w:r/>
          </w:p>
          <w:p>
            <w:pPr>
              <w:spacing w:line="360" w:lineRule="exact"/>
              <w:rPr>
                <w:color w:val="000000"/>
                <w:sz w:val="21"/>
                <w:szCs w:val="21"/>
              </w:rPr>
            </w:pPr>
            <w:r>
              <w:rPr>
                <w:rFonts w:hint="eastAsia"/>
                <w:color w:val="000000"/>
                <w:sz w:val="21"/>
                <w:szCs w:val="21"/>
              </w:rPr>
              <w:t xml:space="preserve">开标地点：“苏采云”系统（网址：http://jszfcg.jsczt.cn/）“开标大厅，点击“苏采云”进入系统“开标大厅”。） </w:t>
            </w:r>
            <w:r/>
          </w:p>
          <w:p>
            <w:pPr>
              <w:spacing w:line="360" w:lineRule="exact"/>
              <w:rPr>
                <w:color w:val="000000"/>
                <w:sz w:val="21"/>
                <w:szCs w:val="21"/>
              </w:rPr>
            </w:pPr>
            <w:r>
              <w:rPr>
                <w:rFonts w:hint="eastAsia"/>
                <w:color w:val="000000"/>
                <w:sz w:val="21"/>
                <w:szCs w:val="21"/>
              </w:rPr>
              <w:t xml:space="preserve">2.一</w:t>
            </w:r>
            <w:r>
              <w:rPr>
                <w:rFonts w:hint="eastAsia"/>
                <w:color w:val="000000"/>
                <w:sz w:val="21"/>
                <w:szCs w:val="21"/>
                <w:lang w:val="en-US"/>
              </w:rPr>
              <w:t xml:space="preserve">轮</w:t>
            </w:r>
            <w:r>
              <w:rPr>
                <w:rFonts w:hint="eastAsia"/>
                <w:color w:val="000000"/>
                <w:sz w:val="21"/>
                <w:szCs w:val="21"/>
              </w:rPr>
              <w:t xml:space="preserve">评审结束后，采购代理机构或采购人代表将通过苏采云采购系统提示符合要求的投标供应商进行最后报价(二</w:t>
            </w:r>
            <w:r>
              <w:rPr>
                <w:rFonts w:hint="eastAsia"/>
                <w:color w:val="000000"/>
                <w:sz w:val="21"/>
                <w:szCs w:val="21"/>
                <w:lang w:val="en-US"/>
              </w:rPr>
              <w:t xml:space="preserve">轮</w:t>
            </w:r>
            <w:r>
              <w:rPr>
                <w:rFonts w:hint="eastAsia"/>
                <w:color w:val="000000"/>
                <w:sz w:val="21"/>
                <w:szCs w:val="21"/>
              </w:rPr>
              <w:t xml:space="preserve">报价)，一</w:t>
            </w:r>
            <w:r>
              <w:rPr>
                <w:rFonts w:hint="eastAsia"/>
                <w:color w:val="000000"/>
                <w:sz w:val="21"/>
                <w:szCs w:val="21"/>
                <w:lang w:val="en-US"/>
              </w:rPr>
              <w:t xml:space="preserve">轮</w:t>
            </w:r>
            <w:r>
              <w:rPr>
                <w:rFonts w:hint="eastAsia"/>
                <w:color w:val="000000"/>
                <w:sz w:val="21"/>
                <w:szCs w:val="21"/>
              </w:rPr>
              <w:t xml:space="preserve">评审的时长不确定，请投标供应商自行关注报价系统，在报价系统开启后的</w:t>
            </w:r>
            <w:r>
              <w:rPr>
                <w:rFonts w:hint="eastAsia"/>
                <w:color w:val="000000"/>
                <w:sz w:val="21"/>
                <w:szCs w:val="21"/>
                <w:lang w:val="en-US"/>
              </w:rPr>
              <w:t xml:space="preserve">1</w:t>
            </w:r>
            <w:r>
              <w:rPr>
                <w:rFonts w:hint="eastAsia"/>
                <w:color w:val="000000"/>
                <w:sz w:val="21"/>
                <w:szCs w:val="21"/>
              </w:rPr>
              <w:t xml:space="preserve">0分钟内提交最后报价(二</w:t>
            </w:r>
            <w:r>
              <w:rPr>
                <w:rFonts w:hint="eastAsia"/>
                <w:color w:val="000000"/>
                <w:sz w:val="21"/>
                <w:szCs w:val="21"/>
                <w:lang w:val="en-US"/>
              </w:rPr>
              <w:t xml:space="preserve">轮</w:t>
            </w:r>
            <w:r>
              <w:rPr>
                <w:rFonts w:hint="eastAsia"/>
                <w:color w:val="000000"/>
                <w:sz w:val="21"/>
                <w:szCs w:val="21"/>
              </w:rPr>
              <w:t xml:space="preserve">报价)。未能在规定时间内完成报价的供应商视为放弃投标。</w:t>
            </w:r>
            <w:r/>
          </w:p>
        </w:tc>
      </w:tr>
      <w:tr>
        <w:trPr>
          <w:trHeight w:val="563"/>
        </w:trPr>
        <w:tc>
          <w:tcPr>
            <w:tcW w:w="900" w:type="dxa"/>
            <w:vAlign w:val="center"/>
            <w:textDirection w:val="lrTb"/>
            <w:noWrap w:val="false"/>
          </w:tcPr>
          <w:p>
            <w:pPr>
              <w:jc w:val="center"/>
              <w:spacing w:line="360" w:lineRule="exact"/>
              <w:rPr>
                <w:color w:val="000000"/>
                <w:sz w:val="21"/>
                <w:szCs w:val="21"/>
              </w:rPr>
            </w:pPr>
            <w:r>
              <w:rPr>
                <w:rFonts w:hint="eastAsia"/>
                <w:color w:val="000000"/>
                <w:sz w:val="21"/>
                <w:szCs w:val="21"/>
              </w:rPr>
              <w:t xml:space="preserve">21</w:t>
            </w:r>
            <w:r/>
          </w:p>
        </w:tc>
        <w:tc>
          <w:tcPr>
            <w:tcW w:w="2327" w:type="dxa"/>
            <w:vAlign w:val="center"/>
            <w:textDirection w:val="lrTb"/>
            <w:noWrap w:val="false"/>
          </w:tcPr>
          <w:p>
            <w:pPr>
              <w:pStyle w:val="868"/>
              <w:jc w:val="center"/>
              <w:spacing w:line="420" w:lineRule="exact"/>
              <w:rPr>
                <w:rFonts w:ascii="宋体" w:hAnsi="宋体" w:cs="宋体"/>
                <w:color w:val="000000"/>
                <w:sz w:val="21"/>
                <w:szCs w:val="21"/>
              </w:rPr>
            </w:pPr>
            <w:r>
              <w:rPr>
                <w:rFonts w:hint="eastAsia" w:ascii="宋体" w:hAnsi="宋体" w:cs="宋体"/>
                <w:color w:val="000000"/>
                <w:sz w:val="21"/>
                <w:szCs w:val="21"/>
              </w:rPr>
              <w:t xml:space="preserve">评审小组组成</w:t>
            </w:r>
            <w:r/>
          </w:p>
        </w:tc>
        <w:tc>
          <w:tcPr>
            <w:tcW w:w="5812" w:type="dxa"/>
            <w:vAlign w:val="center"/>
            <w:textDirection w:val="lrTb"/>
            <w:noWrap w:val="false"/>
          </w:tcPr>
          <w:p>
            <w:pPr>
              <w:spacing w:line="420" w:lineRule="exact"/>
              <w:rPr>
                <w:color w:val="000000"/>
                <w:sz w:val="21"/>
                <w:szCs w:val="21"/>
              </w:rPr>
            </w:pPr>
            <w:r>
              <w:rPr>
                <w:rFonts w:hint="eastAsia"/>
                <w:color w:val="000000"/>
                <w:sz w:val="21"/>
                <w:szCs w:val="21"/>
              </w:rPr>
              <w:t xml:space="preserve">人数：</w:t>
            </w:r>
            <w:r>
              <w:rPr>
                <w:rFonts w:hint="eastAsia"/>
                <w:color w:val="000000"/>
                <w:sz w:val="21"/>
                <w:szCs w:val="21"/>
                <w:lang w:val="en-US" w:eastAsia="zh-CN"/>
              </w:rPr>
              <w:t xml:space="preserve">5</w:t>
            </w:r>
            <w:r>
              <w:rPr>
                <w:rFonts w:hint="eastAsia"/>
                <w:color w:val="000000"/>
                <w:sz w:val="21"/>
                <w:szCs w:val="21"/>
              </w:rPr>
              <w:t xml:space="preserve">人</w:t>
            </w:r>
            <w:r/>
          </w:p>
        </w:tc>
      </w:tr>
      <w:tr>
        <w:trPr>
          <w:trHeight w:val="880"/>
        </w:trPr>
        <w:tc>
          <w:tcPr>
            <w:tcW w:w="900" w:type="dxa"/>
            <w:vAlign w:val="center"/>
            <w:textDirection w:val="lrTb"/>
            <w:noWrap w:val="false"/>
          </w:tcPr>
          <w:p>
            <w:pPr>
              <w:jc w:val="center"/>
              <w:spacing w:line="360" w:lineRule="exact"/>
              <w:rPr>
                <w:color w:val="000000"/>
                <w:sz w:val="21"/>
                <w:szCs w:val="21"/>
              </w:rPr>
            </w:pPr>
            <w:r>
              <w:rPr>
                <w:rFonts w:hint="eastAsia"/>
                <w:color w:val="000000"/>
                <w:sz w:val="21"/>
                <w:szCs w:val="21"/>
              </w:rPr>
              <w:t xml:space="preserve">22</w:t>
            </w:r>
            <w:r/>
          </w:p>
        </w:tc>
        <w:tc>
          <w:tcPr>
            <w:tcW w:w="2327" w:type="dxa"/>
            <w:vAlign w:val="center"/>
            <w:textDirection w:val="lrTb"/>
            <w:noWrap w:val="false"/>
          </w:tcPr>
          <w:p>
            <w:pPr>
              <w:jc w:val="center"/>
              <w:spacing w:line="360" w:lineRule="exact"/>
              <w:rPr>
                <w:color w:val="000000"/>
                <w:sz w:val="21"/>
                <w:szCs w:val="21"/>
              </w:rPr>
            </w:pPr>
            <w:r>
              <w:rPr>
                <w:rFonts w:hint="eastAsia"/>
                <w:color w:val="000000"/>
                <w:sz w:val="21"/>
                <w:szCs w:val="21"/>
              </w:rPr>
              <w:t xml:space="preserve">成交公告媒介</w:t>
            </w:r>
            <w:r/>
          </w:p>
        </w:tc>
        <w:tc>
          <w:tcPr>
            <w:tcW w:w="5812" w:type="dxa"/>
            <w:vAlign w:val="center"/>
            <w:textDirection w:val="lrTb"/>
            <w:noWrap w:val="false"/>
          </w:tcPr>
          <w:p>
            <w:pPr>
              <w:spacing w:line="360" w:lineRule="exact"/>
              <w:rPr>
                <w:color w:val="000000"/>
                <w:sz w:val="21"/>
                <w:szCs w:val="21"/>
              </w:rPr>
            </w:pPr>
            <w:r>
              <w:rPr>
                <w:rFonts w:hint="eastAsia"/>
                <w:color w:val="000000"/>
                <w:sz w:val="21"/>
                <w:szCs w:val="21"/>
              </w:rPr>
              <w:t xml:space="preserve">江苏政府采购网（www.ccgp-jiangsu.gov.cn）</w:t>
            </w:r>
            <w:r/>
          </w:p>
        </w:tc>
      </w:tr>
      <w:tr>
        <w:trPr/>
        <w:tc>
          <w:tcPr>
            <w:tcW w:w="900" w:type="dxa"/>
            <w:vAlign w:val="center"/>
            <w:textDirection w:val="lrTb"/>
            <w:noWrap w:val="false"/>
          </w:tcPr>
          <w:p>
            <w:pPr>
              <w:jc w:val="center"/>
              <w:spacing w:line="360" w:lineRule="exact"/>
              <w:rPr>
                <w:color w:val="000000"/>
                <w:sz w:val="21"/>
                <w:szCs w:val="21"/>
              </w:rPr>
            </w:pPr>
            <w:r>
              <w:rPr>
                <w:rFonts w:hint="eastAsia"/>
                <w:color w:val="000000"/>
                <w:sz w:val="21"/>
                <w:szCs w:val="21"/>
              </w:rPr>
              <w:t xml:space="preserve">23</w:t>
            </w:r>
            <w:r/>
          </w:p>
        </w:tc>
        <w:tc>
          <w:tcPr>
            <w:tcW w:w="2327" w:type="dxa"/>
            <w:vAlign w:val="center"/>
            <w:textDirection w:val="lrTb"/>
            <w:noWrap w:val="false"/>
          </w:tcPr>
          <w:p>
            <w:pPr>
              <w:jc w:val="center"/>
              <w:spacing w:line="360" w:lineRule="exact"/>
              <w:rPr>
                <w:color w:val="000000"/>
                <w:sz w:val="21"/>
                <w:szCs w:val="21"/>
              </w:rPr>
            </w:pPr>
            <w:r>
              <w:rPr>
                <w:rFonts w:hint="eastAsia"/>
                <w:color w:val="000000"/>
                <w:sz w:val="21"/>
                <w:szCs w:val="21"/>
              </w:rPr>
              <w:t xml:space="preserve">履约保证金</w:t>
            </w:r>
            <w:r/>
          </w:p>
        </w:tc>
        <w:tc>
          <w:tcPr>
            <w:tcW w:w="5812" w:type="dxa"/>
            <w:vAlign w:val="center"/>
            <w:textDirection w:val="lrTb"/>
            <w:noWrap w:val="false"/>
          </w:tcPr>
          <w:p>
            <w:pPr>
              <w:spacing w:line="360" w:lineRule="exact"/>
              <w:rPr>
                <w:color w:val="000000"/>
                <w:sz w:val="21"/>
                <w:szCs w:val="21"/>
              </w:rPr>
            </w:pPr>
            <w:r>
              <w:rPr>
                <w:rFonts w:hint="eastAsia"/>
                <w:color w:val="000000"/>
                <w:sz w:val="21"/>
                <w:szCs w:val="21"/>
              </w:rPr>
              <w:t xml:space="preserve">（1）履约保证金形式:银行电汇或网上银行支付或保函。</w:t>
            </w:r>
            <w:r/>
          </w:p>
          <w:p>
            <w:pPr>
              <w:spacing w:line="360" w:lineRule="exact"/>
              <w:rPr>
                <w:color w:val="000000"/>
                <w:sz w:val="21"/>
                <w:szCs w:val="21"/>
              </w:rPr>
            </w:pPr>
            <w:r>
              <w:rPr>
                <w:rFonts w:hint="eastAsia"/>
                <w:color w:val="000000"/>
                <w:sz w:val="21"/>
                <w:szCs w:val="21"/>
              </w:rPr>
              <w:t xml:space="preserve">（2）金额：</w:t>
            </w:r>
            <w:r>
              <w:rPr>
                <w:rFonts w:hint="eastAsia" w:asciiTheme="majorEastAsia" w:hAnsiTheme="majorEastAsia" w:eastAsiaTheme="majorEastAsia" w:cstheme="majorEastAsia"/>
                <w:sz w:val="21"/>
                <w:szCs w:val="21"/>
                <w:lang w:val="en-US"/>
              </w:rPr>
              <w:t xml:space="preserve">成交</w:t>
            </w:r>
            <w:r>
              <w:rPr>
                <w:rFonts w:hint="eastAsia"/>
                <w:color w:val="000000"/>
                <w:sz w:val="21"/>
                <w:szCs w:val="21"/>
              </w:rPr>
              <w:t xml:space="preserve">价的10%。</w:t>
            </w:r>
            <w:r/>
          </w:p>
          <w:p>
            <w:pPr>
              <w:spacing w:line="360" w:lineRule="exact"/>
              <w:rPr>
                <w:color w:val="000000"/>
                <w:sz w:val="21"/>
                <w:szCs w:val="21"/>
              </w:rPr>
            </w:pPr>
            <w:r>
              <w:rPr>
                <w:rFonts w:hint="eastAsia"/>
                <w:color w:val="000000"/>
                <w:sz w:val="21"/>
                <w:szCs w:val="21"/>
              </w:rPr>
              <w:t xml:space="preserve">（3）缴纳时间：在确定成交供应商之后,签订采购合同前。</w:t>
            </w:r>
            <w:r/>
          </w:p>
          <w:p>
            <w:pPr>
              <w:spacing w:line="360" w:lineRule="exact"/>
              <w:rPr>
                <w:color w:val="000000"/>
                <w:sz w:val="21"/>
                <w:szCs w:val="21"/>
              </w:rPr>
            </w:pPr>
            <w:r>
              <w:rPr>
                <w:rFonts w:hint="eastAsia"/>
                <w:color w:val="000000"/>
                <w:sz w:val="21"/>
                <w:szCs w:val="21"/>
              </w:rPr>
              <w:t xml:space="preserve">（4）退还时间：合同履约结束验收合格后退还。</w:t>
            </w:r>
            <w:r/>
          </w:p>
        </w:tc>
      </w:tr>
      <w:tr>
        <w:trPr/>
        <w:tc>
          <w:tcPr>
            <w:tcW w:w="900" w:type="dxa"/>
            <w:vAlign w:val="center"/>
            <w:textDirection w:val="lrTb"/>
            <w:noWrap w:val="false"/>
          </w:tcPr>
          <w:p>
            <w:pPr>
              <w:jc w:val="center"/>
              <w:spacing w:line="360" w:lineRule="exact"/>
              <w:rPr>
                <w:color w:val="000000"/>
                <w:sz w:val="21"/>
                <w:szCs w:val="21"/>
              </w:rPr>
            </w:pPr>
            <w:r>
              <w:rPr>
                <w:rFonts w:hint="eastAsia"/>
                <w:color w:val="000000"/>
                <w:sz w:val="21"/>
                <w:szCs w:val="21"/>
              </w:rPr>
              <w:t xml:space="preserve">24</w:t>
            </w:r>
            <w:r/>
          </w:p>
        </w:tc>
        <w:tc>
          <w:tcPr>
            <w:tcW w:w="2327" w:type="dxa"/>
            <w:vAlign w:val="center"/>
            <w:textDirection w:val="lrTb"/>
            <w:noWrap w:val="false"/>
          </w:tcPr>
          <w:p>
            <w:pPr>
              <w:jc w:val="center"/>
              <w:spacing w:line="360" w:lineRule="exact"/>
              <w:rPr>
                <w:color w:val="000000"/>
                <w:sz w:val="21"/>
                <w:szCs w:val="21"/>
              </w:rPr>
            </w:pPr>
            <w:r>
              <w:rPr>
                <w:rFonts w:hint="eastAsia"/>
                <w:color w:val="000000"/>
                <w:sz w:val="21"/>
                <w:szCs w:val="21"/>
              </w:rPr>
              <w:t xml:space="preserve">签订合同的时间要求</w:t>
            </w:r>
            <w:r/>
          </w:p>
        </w:tc>
        <w:tc>
          <w:tcPr>
            <w:tcW w:w="5812" w:type="dxa"/>
            <w:vAlign w:val="center"/>
            <w:textDirection w:val="lrTb"/>
            <w:noWrap w:val="false"/>
          </w:tcPr>
          <w:p>
            <w:pPr>
              <w:spacing w:line="360" w:lineRule="exact"/>
              <w:rPr>
                <w:color w:val="000000"/>
                <w:sz w:val="21"/>
                <w:szCs w:val="21"/>
              </w:rPr>
            </w:pPr>
            <w:r>
              <w:rPr>
                <w:rFonts w:hint="eastAsia"/>
                <w:color w:val="000000"/>
                <w:sz w:val="21"/>
                <w:szCs w:val="21"/>
              </w:rPr>
              <w:t xml:space="preserve">自</w:t>
            </w:r>
            <w:r>
              <w:rPr>
                <w:rFonts w:hint="eastAsia" w:asciiTheme="majorEastAsia" w:hAnsiTheme="majorEastAsia" w:eastAsiaTheme="majorEastAsia" w:cstheme="majorEastAsia"/>
                <w:sz w:val="21"/>
                <w:szCs w:val="21"/>
                <w:lang w:val="en-US"/>
              </w:rPr>
              <w:t xml:space="preserve">成交</w:t>
            </w:r>
            <w:r>
              <w:rPr>
                <w:rFonts w:hint="eastAsia"/>
                <w:color w:val="000000"/>
                <w:sz w:val="21"/>
                <w:szCs w:val="21"/>
              </w:rPr>
              <w:t xml:space="preserve">通知书发出之日起</w:t>
            </w:r>
            <w:r>
              <w:rPr>
                <w:rFonts w:hint="eastAsia"/>
                <w:color w:val="000000"/>
                <w:sz w:val="21"/>
                <w:szCs w:val="21"/>
                <w:u w:val="single"/>
              </w:rPr>
              <w:t xml:space="preserve">30</w:t>
            </w:r>
            <w:r>
              <w:rPr>
                <w:rFonts w:hint="eastAsia"/>
                <w:color w:val="000000"/>
                <w:sz w:val="21"/>
                <w:szCs w:val="21"/>
              </w:rPr>
              <w:t xml:space="preserve">天内</w:t>
            </w:r>
            <w:r/>
          </w:p>
        </w:tc>
      </w:tr>
      <w:tr>
        <w:trPr>
          <w:trHeight w:val="1395"/>
        </w:trPr>
        <w:tc>
          <w:tcPr>
            <w:tcW w:w="900" w:type="dxa"/>
            <w:vAlign w:val="center"/>
            <w:textDirection w:val="lrTb"/>
            <w:noWrap w:val="false"/>
          </w:tcPr>
          <w:p>
            <w:pPr>
              <w:jc w:val="center"/>
              <w:spacing w:line="360" w:lineRule="exact"/>
              <w:rPr>
                <w:color w:val="0d0d0d" w:themeColor="text1" w:themeTint="F2"/>
                <w:sz w:val="21"/>
                <w:szCs w:val="21"/>
                <w14:textFill>
                  <w14:solidFill>
                    <w14:schemeClr w14:val="tx1">
                      <w14:lumMod w14:val="95000"/>
                      <w14:lumOff w14:val="5000"/>
                    </w14:schemeClr>
                  </w14:solidFill>
                </w14:textFill>
              </w:rPr>
            </w:pPr>
            <w:r>
              <w:rPr>
                <w:rFonts w:hint="eastAsia"/>
                <w:color w:val="0d0d0d" w:themeColor="text1" w:themeTint="F2"/>
                <w:sz w:val="21"/>
                <w:szCs w:val="21"/>
                <w14:textFill>
                  <w14:solidFill>
                    <w14:schemeClr w14:val="tx1">
                      <w14:lumMod w14:val="95000"/>
                      <w14:lumOff w14:val="5000"/>
                    </w14:schemeClr>
                  </w14:solidFill>
                </w14:textFill>
              </w:rPr>
              <w:t xml:space="preserve">25</w:t>
            </w:r>
            <w:r/>
          </w:p>
        </w:tc>
        <w:tc>
          <w:tcPr>
            <w:tcW w:w="2327" w:type="dxa"/>
            <w:vAlign w:val="center"/>
            <w:textDirection w:val="lrTb"/>
            <w:noWrap w:val="false"/>
          </w:tcPr>
          <w:p>
            <w:pPr>
              <w:jc w:val="center"/>
              <w:spacing w:line="360" w:lineRule="exact"/>
              <w:rPr>
                <w:color w:val="0d0d0d" w:themeColor="text1" w:themeTint="F2"/>
                <w:sz w:val="21"/>
                <w:szCs w:val="21"/>
                <w14:textFill>
                  <w14:solidFill>
                    <w14:schemeClr w14:val="tx1">
                      <w14:lumMod w14:val="95000"/>
                      <w14:lumOff w14:val="5000"/>
                    </w14:schemeClr>
                  </w14:solidFill>
                </w14:textFill>
              </w:rPr>
            </w:pPr>
            <w:r>
              <w:rPr>
                <w:rFonts w:hint="eastAsia"/>
                <w:color w:val="0d0d0d" w:themeColor="text1" w:themeTint="F2"/>
                <w:sz w:val="21"/>
                <w:szCs w:val="21"/>
                <w14:textFill>
                  <w14:solidFill>
                    <w14:schemeClr w14:val="tx1">
                      <w14:lumMod w14:val="95000"/>
                      <w14:lumOff w14:val="5000"/>
                    </w14:schemeClr>
                  </w14:solidFill>
                </w14:textFill>
              </w:rPr>
              <w:t xml:space="preserve">现场踏勘</w:t>
            </w:r>
            <w:r/>
          </w:p>
        </w:tc>
        <w:tc>
          <w:tcPr>
            <w:tcW w:w="5812" w:type="dxa"/>
            <w:vAlign w:val="center"/>
            <w:textDirection w:val="lrTb"/>
            <w:noWrap w:val="false"/>
          </w:tcPr>
          <w:p>
            <w:pPr>
              <w:spacing w:line="360" w:lineRule="exact"/>
              <w:rPr>
                <w:rFonts w:hint="eastAsia" w:eastAsia="宋体"/>
                <w:color w:val="0d0d0d" w:themeColor="text1" w:themeTint="F2"/>
                <w:sz w:val="21"/>
                <w:szCs w:val="21"/>
                <w:lang w:val="en-US" w:eastAsia="zh-CN"/>
                <w14:textFill>
                  <w14:solidFill>
                    <w14:schemeClr w14:val="tx1">
                      <w14:lumMod w14:val="95000"/>
                      <w14:lumOff w14:val="5000"/>
                    </w14:schemeClr>
                  </w14:solidFill>
                </w14:textFill>
              </w:rPr>
            </w:pPr>
            <w:r>
              <w:rPr>
                <w:rFonts w:hint="eastAsia"/>
                <w:color w:val="0d0d0d" w:themeColor="text1" w:themeTint="F2"/>
                <w:sz w:val="21"/>
                <w:szCs w:val="21"/>
                <w14:textFill>
                  <w14:solidFill>
                    <w14:schemeClr w14:val="tx1">
                      <w14:lumMod w14:val="95000"/>
                      <w14:lumOff w14:val="5000"/>
                    </w14:schemeClr>
                  </w14:solidFill>
                </w14:textFill>
              </w:rPr>
              <w:t xml:space="preserve">潜在供应商自行踏勘。（请各潜在供应商对项目现场进行自主踏勘，未现场踏勘和未提出疑义的潜在供应商被视为已踏勘，认同采购项目要求的内容，由此造成的后果由潜在供应商负责）。</w:t>
            </w:r>
            <w:r>
              <w:rPr>
                <w:rFonts w:hint="eastAsia"/>
                <w:color w:val="0d0d0d" w:themeColor="text1" w:themeTint="F2"/>
                <w:sz w:val="21"/>
                <w:szCs w:val="21"/>
                <w:lang w:val="en-US" w:eastAsia="zh-CN"/>
                <w14:textFill>
                  <w14:solidFill>
                    <w14:schemeClr w14:val="tx1">
                      <w14:lumMod w14:val="95000"/>
                      <w14:lumOff w14:val="5000"/>
                    </w14:schemeClr>
                  </w14:solidFill>
                </w14:textFill>
              </w:rPr>
              <w:t xml:space="preserve">a</w:t>
            </w:r>
            <w:r/>
          </w:p>
        </w:tc>
      </w:tr>
      <w:tr>
        <w:trPr>
          <w:trHeight w:val="479"/>
        </w:trPr>
        <w:tc>
          <w:tcPr>
            <w:tcW w:w="900" w:type="dxa"/>
            <w:vAlign w:val="center"/>
            <w:textDirection w:val="lrTb"/>
            <w:noWrap w:val="false"/>
          </w:tcPr>
          <w:p>
            <w:pPr>
              <w:jc w:val="center"/>
              <w:spacing w:line="360" w:lineRule="exact"/>
              <w:rPr>
                <w:b/>
                <w:color w:val="000000"/>
                <w:sz w:val="21"/>
                <w:szCs w:val="21"/>
              </w:rPr>
            </w:pPr>
            <w:r>
              <w:rPr>
                <w:rFonts w:hint="eastAsia"/>
                <w:b/>
                <w:color w:val="000000"/>
                <w:sz w:val="21"/>
                <w:szCs w:val="21"/>
              </w:rPr>
              <w:t xml:space="preserve">26</w:t>
            </w:r>
            <w:r/>
          </w:p>
        </w:tc>
        <w:tc>
          <w:tcPr>
            <w:gridSpan w:val="2"/>
            <w:tcW w:w="8139" w:type="dxa"/>
            <w:textDirection w:val="lrTb"/>
            <w:noWrap w:val="false"/>
          </w:tcPr>
          <w:p>
            <w:pPr>
              <w:jc w:val="center"/>
              <w:spacing w:line="360" w:lineRule="exact"/>
              <w:rPr>
                <w:b/>
                <w:color w:val="000000"/>
                <w:sz w:val="21"/>
                <w:szCs w:val="21"/>
              </w:rPr>
            </w:pPr>
            <w:r>
              <w:rPr>
                <w:rFonts w:hint="eastAsia"/>
                <w:b/>
                <w:color w:val="000000"/>
                <w:sz w:val="21"/>
                <w:szCs w:val="21"/>
              </w:rPr>
              <w:t xml:space="preserve">需要补充的其他内容</w:t>
            </w:r>
            <w:r/>
          </w:p>
        </w:tc>
      </w:tr>
      <w:tr>
        <w:trPr>
          <w:trHeight w:val="479"/>
        </w:trPr>
        <w:tc>
          <w:tcPr>
            <w:tcW w:w="900" w:type="dxa"/>
            <w:vAlign w:val="center"/>
            <w:textDirection w:val="lrTb"/>
            <w:noWrap w:val="false"/>
          </w:tcPr>
          <w:p>
            <w:pPr>
              <w:jc w:val="center"/>
              <w:spacing w:line="360" w:lineRule="exact"/>
              <w:rPr>
                <w:bCs/>
                <w:color w:val="0d0d0d" w:themeColor="text1" w:themeTint="F2"/>
                <w:sz w:val="21"/>
                <w:szCs w:val="21"/>
                <w14:textFill>
                  <w14:solidFill>
                    <w14:schemeClr w14:val="tx1">
                      <w14:lumMod w14:val="95000"/>
                      <w14:lumOff w14:val="5000"/>
                    </w14:schemeClr>
                  </w14:solidFill>
                </w14:textFill>
              </w:rPr>
            </w:pPr>
            <w:r>
              <w:rPr>
                <w:rFonts w:hint="eastAsia"/>
                <w:bCs/>
                <w:color w:val="0d0d0d" w:themeColor="text1" w:themeTint="F2"/>
                <w:sz w:val="21"/>
                <w:szCs w:val="21"/>
                <w14:textFill>
                  <w14:solidFill>
                    <w14:schemeClr w14:val="tx1">
                      <w14:lumMod w14:val="95000"/>
                      <w14:lumOff w14:val="5000"/>
                    </w14:schemeClr>
                  </w14:solidFill>
                </w14:textFill>
              </w:rPr>
              <w:t xml:space="preserve">26.1</w:t>
            </w:r>
            <w:r/>
          </w:p>
        </w:tc>
        <w:tc>
          <w:tcPr>
            <w:gridSpan w:val="2"/>
            <w:tcW w:w="8139" w:type="dxa"/>
            <w:textDirection w:val="lrTb"/>
            <w:noWrap w:val="false"/>
          </w:tcPr>
          <w:p>
            <w:pPr>
              <w:spacing w:line="360" w:lineRule="auto"/>
              <w:tabs>
                <w:tab w:val="left" w:pos="900" w:leader="none"/>
              </w:tabs>
              <w:rPr>
                <w:bCs/>
                <w:color w:val="0d0d0d" w:themeColor="text1" w:themeTint="F2"/>
                <w:sz w:val="21"/>
                <w:szCs w:val="21"/>
                <w14:textFill>
                  <w14:solidFill>
                    <w14:schemeClr w14:val="tx1">
                      <w14:lumMod w14:val="95000"/>
                      <w14:lumOff w14:val="5000"/>
                    </w14:schemeClr>
                  </w14:solidFill>
                </w14:textFill>
              </w:rPr>
              <w:pBdr>
                <w:top w:val="none" w:color="000000" w:sz="0" w:space="0"/>
                <w:left w:val="none" w:color="000000" w:sz="0" w:space="0"/>
                <w:bottom w:val="none" w:color="000000" w:sz="0" w:space="0"/>
                <w:right w:val="none" w:color="000000" w:sz="0" w:space="0"/>
              </w:pBdr>
            </w:pPr>
            <w:r>
              <w:rPr>
                <w:rFonts w:hint="eastAsia"/>
                <w:color w:val="000000"/>
                <w:sz w:val="21"/>
                <w:szCs w:val="21"/>
              </w:rPr>
              <w:t xml:space="preserve">招标代理服务费：按计价格[2002]1980号文件标准（100万元以下（含100万元）按1.5%，100-500万元（含500万元）按0.8%）收取，不足1500元按1500元收取。开标后由成交供应商在领取</w:t>
            </w:r>
            <w:r>
              <w:rPr>
                <w:rFonts w:hint="eastAsia" w:asciiTheme="majorEastAsia" w:hAnsiTheme="majorEastAsia" w:eastAsiaTheme="majorEastAsia" w:cstheme="majorEastAsia"/>
                <w:sz w:val="21"/>
                <w:szCs w:val="21"/>
                <w:lang w:val="en-US"/>
              </w:rPr>
              <w:t xml:space="preserve">成交</w:t>
            </w:r>
            <w:r>
              <w:rPr>
                <w:rFonts w:hint="eastAsia"/>
                <w:color w:val="000000"/>
                <w:sz w:val="21"/>
                <w:szCs w:val="21"/>
              </w:rPr>
              <w:t xml:space="preserve">通知书前向招标代理机构一次性付清以上费用，上述费用请各</w:t>
            </w:r>
            <w:r>
              <w:rPr>
                <w:rFonts w:hint="eastAsia"/>
                <w:color w:val="000000"/>
                <w:sz w:val="21"/>
                <w:szCs w:val="21"/>
                <w:lang w:val="en-US"/>
              </w:rPr>
              <w:t xml:space="preserve">供应商</w:t>
            </w:r>
            <w:r>
              <w:rPr>
                <w:rFonts w:hint="eastAsia"/>
                <w:color w:val="000000"/>
                <w:sz w:val="21"/>
                <w:szCs w:val="21"/>
              </w:rPr>
              <w:t xml:space="preserve">在报价时综合考虑但无需单独列出。</w:t>
            </w:r>
            <w:r/>
          </w:p>
        </w:tc>
      </w:tr>
      <w:tr>
        <w:trPr>
          <w:trHeight w:val="479"/>
        </w:trPr>
        <w:tc>
          <w:tcPr>
            <w:tcW w:w="900" w:type="dxa"/>
            <w:vAlign w:val="center"/>
            <w:textDirection w:val="lrTb"/>
            <w:noWrap w:val="false"/>
          </w:tcPr>
          <w:p>
            <w:pPr>
              <w:jc w:val="center"/>
              <w:spacing w:line="360" w:lineRule="exact"/>
              <w:rPr>
                <w:bCs/>
                <w:color w:val="000000"/>
                <w:sz w:val="21"/>
                <w:szCs w:val="21"/>
              </w:rPr>
            </w:pPr>
            <w:r>
              <w:rPr>
                <w:rFonts w:hint="eastAsia"/>
                <w:bCs/>
                <w:color w:val="000000"/>
                <w:sz w:val="21"/>
                <w:szCs w:val="21"/>
              </w:rPr>
              <w:t xml:space="preserve">26.2</w:t>
            </w:r>
            <w:r/>
          </w:p>
        </w:tc>
        <w:tc>
          <w:tcPr>
            <w:gridSpan w:val="2"/>
            <w:tcW w:w="8139" w:type="dxa"/>
            <w:textDirection w:val="lrTb"/>
            <w:noWrap w:val="false"/>
          </w:tcPr>
          <w:p>
            <w:pPr>
              <w:pStyle w:val="868"/>
              <w:spacing w:line="320" w:lineRule="exact"/>
              <w:rPr>
                <w:rFonts w:ascii="宋体" w:hAnsi="宋体" w:cs="宋体"/>
                <w:bCs/>
                <w:color w:val="000000"/>
                <w:sz w:val="21"/>
                <w:szCs w:val="21"/>
              </w:rPr>
            </w:pPr>
            <w:r>
              <w:rPr>
                <w:rFonts w:hint="eastAsia" w:ascii="宋体" w:hAnsi="宋体" w:cs="宋体"/>
                <w:bCs/>
                <w:color w:val="000000"/>
                <w:sz w:val="21"/>
                <w:szCs w:val="21"/>
              </w:rPr>
              <w:t xml:space="preserve">各供应商应慎重报价，不得恶意降价，若</w:t>
            </w:r>
            <w:r>
              <w:rPr>
                <w:rFonts w:hint="eastAsia" w:asciiTheme="majorEastAsia" w:hAnsiTheme="majorEastAsia" w:eastAsiaTheme="majorEastAsia" w:cstheme="majorEastAsia"/>
                <w:sz w:val="21"/>
                <w:szCs w:val="21"/>
              </w:rPr>
              <w:t xml:space="preserve">成交</w:t>
            </w:r>
            <w:r>
              <w:rPr>
                <w:rFonts w:hint="eastAsia" w:ascii="宋体" w:hAnsi="宋体" w:cs="宋体"/>
                <w:bCs/>
                <w:color w:val="000000"/>
                <w:sz w:val="21"/>
                <w:szCs w:val="21"/>
              </w:rPr>
              <w:t xml:space="preserve">候选人因报价过低放弃</w:t>
            </w:r>
            <w:r>
              <w:rPr>
                <w:rFonts w:hint="eastAsia" w:asciiTheme="majorEastAsia" w:hAnsiTheme="majorEastAsia" w:eastAsiaTheme="majorEastAsia" w:cstheme="majorEastAsia"/>
                <w:sz w:val="21"/>
                <w:szCs w:val="21"/>
              </w:rPr>
              <w:t xml:space="preserve">成交</w:t>
            </w:r>
            <w:r>
              <w:rPr>
                <w:rFonts w:hint="eastAsia" w:ascii="宋体" w:hAnsi="宋体" w:cs="宋体"/>
                <w:bCs/>
                <w:color w:val="000000"/>
                <w:sz w:val="21"/>
                <w:szCs w:val="21"/>
              </w:rPr>
              <w:t xml:space="preserve">或不能履约等，采购人将上报监管部门，进行不良行为公示。</w:t>
            </w:r>
            <w:r/>
          </w:p>
        </w:tc>
      </w:tr>
      <w:tr>
        <w:trPr>
          <w:trHeight w:val="479"/>
        </w:trPr>
        <w:tc>
          <w:tcPr>
            <w:tcW w:w="900" w:type="dxa"/>
            <w:vAlign w:val="center"/>
            <w:textDirection w:val="lrTb"/>
            <w:noWrap w:val="false"/>
          </w:tcPr>
          <w:p>
            <w:pPr>
              <w:jc w:val="center"/>
              <w:spacing w:line="360" w:lineRule="exact"/>
              <w:rPr>
                <w:bCs/>
                <w:color w:val="000000"/>
                <w:sz w:val="21"/>
                <w:szCs w:val="21"/>
              </w:rPr>
            </w:pPr>
            <w:r>
              <w:rPr>
                <w:rFonts w:hint="eastAsia"/>
                <w:bCs/>
                <w:color w:val="000000"/>
                <w:sz w:val="21"/>
                <w:szCs w:val="21"/>
              </w:rPr>
              <w:t xml:space="preserve">26.</w:t>
            </w:r>
            <w:r>
              <w:rPr>
                <w:rFonts w:hint="eastAsia"/>
                <w:bCs/>
                <w:color w:val="000000"/>
                <w:sz w:val="21"/>
                <w:szCs w:val="21"/>
                <w:lang w:val="en-US"/>
              </w:rPr>
              <w:t xml:space="preserve">3</w:t>
            </w:r>
            <w:r/>
          </w:p>
        </w:tc>
        <w:tc>
          <w:tcPr>
            <w:gridSpan w:val="2"/>
            <w:tcW w:w="8139" w:type="dxa"/>
            <w:vAlign w:val="center"/>
            <w:textDirection w:val="lrTb"/>
            <w:noWrap w:val="false"/>
          </w:tcPr>
          <w:p>
            <w:pPr>
              <w:pStyle w:val="868"/>
              <w:spacing w:line="320" w:lineRule="exact"/>
              <w:rPr>
                <w:rFonts w:ascii="宋体" w:hAnsi="宋体" w:cs="宋体"/>
                <w:bCs/>
                <w:color w:val="000000"/>
                <w:sz w:val="21"/>
                <w:szCs w:val="21"/>
              </w:rPr>
            </w:pPr>
            <w:r>
              <w:rPr>
                <w:rFonts w:hint="eastAsia" w:ascii="宋体" w:hAnsi="宋体" w:cs="宋体"/>
                <w:bCs/>
                <w:color w:val="000000"/>
                <w:sz w:val="21"/>
                <w:szCs w:val="21"/>
              </w:rPr>
              <w:t xml:space="preserve">质疑和投诉按照《政府采购质疑和投诉办法》财政部令第94号执行。</w:t>
            </w:r>
            <w:r/>
          </w:p>
        </w:tc>
      </w:tr>
      <w:tr>
        <w:trPr>
          <w:trHeight w:val="479"/>
        </w:trPr>
        <w:tc>
          <w:tcPr>
            <w:tcW w:w="900" w:type="dxa"/>
            <w:vAlign w:val="center"/>
            <w:textDirection w:val="lrTb"/>
            <w:noWrap w:val="false"/>
          </w:tcPr>
          <w:p>
            <w:pPr>
              <w:jc w:val="center"/>
              <w:spacing w:line="360" w:lineRule="exact"/>
              <w:rPr>
                <w:bCs/>
                <w:color w:val="000000"/>
                <w:sz w:val="21"/>
                <w:szCs w:val="21"/>
              </w:rPr>
            </w:pPr>
            <w:r>
              <w:rPr>
                <w:rFonts w:hint="eastAsia"/>
                <w:bCs/>
                <w:color w:val="000000"/>
                <w:sz w:val="21"/>
                <w:szCs w:val="21"/>
              </w:rPr>
              <w:t xml:space="preserve">26.</w:t>
            </w:r>
            <w:r>
              <w:rPr>
                <w:rFonts w:hint="eastAsia"/>
                <w:bCs/>
                <w:color w:val="000000"/>
                <w:sz w:val="21"/>
                <w:szCs w:val="21"/>
                <w:lang w:val="en-US"/>
              </w:rPr>
              <w:t xml:space="preserve">4</w:t>
            </w:r>
            <w:r/>
          </w:p>
        </w:tc>
        <w:tc>
          <w:tcPr>
            <w:gridSpan w:val="2"/>
            <w:tcW w:w="8139" w:type="dxa"/>
            <w:vAlign w:val="center"/>
            <w:textDirection w:val="lrTb"/>
            <w:noWrap w:val="false"/>
          </w:tcPr>
          <w:p>
            <w:pPr>
              <w:pStyle w:val="868"/>
              <w:spacing w:line="320" w:lineRule="exact"/>
              <w:rPr>
                <w:rFonts w:ascii="宋体" w:hAnsi="宋体" w:cs="宋体"/>
                <w:bCs/>
                <w:color w:val="000000"/>
                <w:sz w:val="21"/>
                <w:szCs w:val="21"/>
              </w:rPr>
            </w:pPr>
            <w:r>
              <w:rPr>
                <w:rFonts w:hint="eastAsia" w:ascii="宋体" w:hAnsi="宋体" w:cs="宋体"/>
                <w:bCs/>
                <w:color w:val="000000"/>
                <w:sz w:val="21"/>
                <w:szCs w:val="21"/>
              </w:rPr>
              <w:t xml:space="preserve">请各</w:t>
            </w:r>
            <w:r>
              <w:rPr>
                <w:rFonts w:hint="eastAsia" w:cs="宋体"/>
                <w:color w:val="000000"/>
                <w:sz w:val="21"/>
                <w:szCs w:val="21"/>
              </w:rPr>
              <w:t xml:space="preserve">供应商</w:t>
            </w:r>
            <w:r>
              <w:rPr>
                <w:rFonts w:hint="eastAsia" w:ascii="宋体" w:hAnsi="宋体" w:cs="宋体"/>
                <w:bCs/>
                <w:color w:val="000000"/>
                <w:sz w:val="21"/>
                <w:szCs w:val="21"/>
              </w:rPr>
              <w:t xml:space="preserve">认真研读采购文件，如有疑问请书面答疑，否则不详尽之处视为让利。</w:t>
            </w:r>
            <w:r/>
          </w:p>
        </w:tc>
      </w:tr>
    </w:tbl>
    <w:p>
      <w:pPr>
        <w:pStyle w:val="855"/>
        <w:ind w:firstLine="482"/>
        <w:spacing w:line="440" w:lineRule="exact"/>
        <w:rPr>
          <w:rFonts w:hAnsi="宋体"/>
          <w:b/>
          <w:sz w:val="21"/>
          <w:szCs w:val="18"/>
        </w:rPr>
      </w:pPr>
      <w:r/>
      <w:bookmarkStart w:id="14" w:name="_Toc20823281"/>
      <w:r/>
      <w:bookmarkStart w:id="15" w:name="_Toc513029209"/>
      <w:r/>
      <w:bookmarkStart w:id="16" w:name="_Toc120614215"/>
      <w:r/>
      <w:bookmarkStart w:id="17" w:name="_Toc16938525"/>
      <w:r>
        <w:rPr>
          <w:rFonts w:hint="eastAsia" w:hAnsi="宋体"/>
          <w:b/>
          <w:sz w:val="21"/>
          <w:szCs w:val="18"/>
        </w:rPr>
        <w:t xml:space="preserve">一、总则</w:t>
      </w:r>
      <w:r/>
    </w:p>
    <w:p>
      <w:pPr>
        <w:pStyle w:val="855"/>
        <w:ind w:firstLine="482"/>
        <w:spacing w:line="440" w:lineRule="exact"/>
        <w:rPr>
          <w:rFonts w:hAnsi="宋体"/>
          <w:b/>
          <w:sz w:val="21"/>
          <w:szCs w:val="18"/>
        </w:rPr>
      </w:pPr>
      <w:r/>
      <w:bookmarkStart w:id="18" w:name="_Toc177825120"/>
      <w:r/>
      <w:bookmarkStart w:id="19" w:name="_Toc177870537"/>
      <w:r/>
      <w:bookmarkStart w:id="20" w:name="_Toc177824939"/>
      <w:r/>
      <w:bookmarkStart w:id="21" w:name="_Toc177824872"/>
      <w:r>
        <w:rPr>
          <w:rFonts w:hint="eastAsia" w:hAnsi="宋体"/>
          <w:b/>
          <w:sz w:val="21"/>
          <w:szCs w:val="18"/>
        </w:rPr>
        <w:t xml:space="preserve">（一）适用范围</w:t>
      </w:r>
      <w:bookmarkEnd w:id="18"/>
      <w:r/>
      <w:bookmarkEnd w:id="19"/>
      <w:r/>
      <w:bookmarkEnd w:id="20"/>
      <w:r/>
      <w:bookmarkEnd w:id="21"/>
      <w:r/>
      <w:r/>
    </w:p>
    <w:p>
      <w:pPr>
        <w:ind w:firstLine="480"/>
        <w:spacing w:line="440" w:lineRule="exact"/>
        <w:tabs>
          <w:tab w:val="left" w:pos="426" w:leader="none"/>
        </w:tabs>
        <w:rPr>
          <w:sz w:val="21"/>
          <w:szCs w:val="20"/>
        </w:rPr>
      </w:pPr>
      <w:r>
        <w:rPr>
          <w:rFonts w:hint="eastAsia"/>
          <w:sz w:val="21"/>
          <w:szCs w:val="20"/>
        </w:rPr>
        <w:t xml:space="preserve">本竞争性磋商文件适用于</w:t>
      </w:r>
      <w:r>
        <w:rPr>
          <w:rFonts w:hint="eastAsia"/>
          <w:bCs/>
          <w:sz w:val="21"/>
          <w:szCs w:val="20"/>
        </w:rPr>
        <w:t xml:space="preserve">本采购项目</w:t>
      </w:r>
      <w:r>
        <w:rPr>
          <w:rFonts w:hint="eastAsia"/>
          <w:sz w:val="21"/>
          <w:szCs w:val="20"/>
        </w:rPr>
        <w:t xml:space="preserve">的磋商、评审、确定供应商、验收、合同履约、付款等（法律、法规另有规定的，从其规定）。</w:t>
      </w:r>
      <w:r/>
    </w:p>
    <w:p>
      <w:pPr>
        <w:pStyle w:val="855"/>
        <w:ind w:firstLine="482"/>
        <w:spacing w:line="440" w:lineRule="exact"/>
        <w:rPr>
          <w:rFonts w:hAnsi="宋体"/>
          <w:b/>
          <w:sz w:val="21"/>
          <w:szCs w:val="18"/>
        </w:rPr>
      </w:pPr>
      <w:r/>
      <w:bookmarkStart w:id="22" w:name="_Toc177824940"/>
      <w:r/>
      <w:bookmarkStart w:id="23" w:name="_Toc177824873"/>
      <w:r/>
      <w:bookmarkStart w:id="24" w:name="_Toc177825121"/>
      <w:r/>
      <w:bookmarkStart w:id="25" w:name="_Toc177870538"/>
      <w:r>
        <w:rPr>
          <w:rFonts w:hint="eastAsia" w:hAnsi="宋体"/>
          <w:b/>
          <w:sz w:val="21"/>
          <w:szCs w:val="18"/>
        </w:rPr>
        <w:t xml:space="preserve">（二）定义</w:t>
      </w:r>
      <w:bookmarkEnd w:id="22"/>
      <w:r/>
      <w:bookmarkEnd w:id="23"/>
      <w:r/>
      <w:bookmarkEnd w:id="24"/>
      <w:r/>
      <w:bookmarkEnd w:id="25"/>
      <w:r/>
      <w:r/>
    </w:p>
    <w:p>
      <w:pPr>
        <w:ind w:firstLine="480"/>
        <w:spacing w:line="440" w:lineRule="exact"/>
        <w:rPr>
          <w:sz w:val="21"/>
          <w:szCs w:val="20"/>
        </w:rPr>
      </w:pPr>
      <w:r>
        <w:rPr>
          <w:rFonts w:hint="eastAsia"/>
          <w:sz w:val="21"/>
          <w:szCs w:val="20"/>
        </w:rPr>
        <w:t xml:space="preserve">1.采购人：指依法进行采购的国家机关、事业单位、团体组织。</w:t>
      </w:r>
      <w:r/>
    </w:p>
    <w:p>
      <w:pPr>
        <w:ind w:firstLine="480"/>
        <w:spacing w:line="440" w:lineRule="exact"/>
        <w:rPr>
          <w:sz w:val="21"/>
          <w:szCs w:val="20"/>
        </w:rPr>
      </w:pPr>
      <w:r>
        <w:rPr>
          <w:rFonts w:hint="eastAsia"/>
          <w:sz w:val="21"/>
          <w:szCs w:val="20"/>
        </w:rPr>
        <w:t xml:space="preserve">2.供应商：指向采购人提供货物、工程或服务的法人、其他组织或者自然人，不包括其分公司。</w:t>
      </w:r>
      <w:r/>
    </w:p>
    <w:p>
      <w:pPr>
        <w:ind w:firstLine="480"/>
        <w:spacing w:line="440" w:lineRule="exact"/>
        <w:rPr>
          <w:sz w:val="21"/>
          <w:szCs w:val="20"/>
        </w:rPr>
      </w:pPr>
      <w:r>
        <w:rPr>
          <w:rFonts w:hint="eastAsia"/>
          <w:sz w:val="21"/>
          <w:szCs w:val="20"/>
        </w:rPr>
        <w:t xml:space="preserve">3.采购代理机构：指依法接受采购人委托，从事货物、工程和服务等采购招标代理业务的社会中介机构。</w:t>
      </w:r>
      <w:r/>
    </w:p>
    <w:p>
      <w:pPr>
        <w:ind w:firstLine="480"/>
        <w:spacing w:line="440" w:lineRule="exact"/>
        <w:rPr>
          <w:sz w:val="21"/>
          <w:szCs w:val="20"/>
        </w:rPr>
      </w:pPr>
      <w:r>
        <w:rPr>
          <w:rFonts w:hint="eastAsia"/>
          <w:sz w:val="21"/>
          <w:szCs w:val="20"/>
        </w:rPr>
        <w:t xml:space="preserve">4.采购单位：采购人及采购代理机构的统称。</w:t>
      </w:r>
      <w:r/>
    </w:p>
    <w:p>
      <w:pPr>
        <w:ind w:firstLine="480"/>
        <w:spacing w:line="440" w:lineRule="exact"/>
        <w:rPr>
          <w:sz w:val="21"/>
          <w:szCs w:val="20"/>
        </w:rPr>
      </w:pPr>
      <w:r>
        <w:rPr>
          <w:rFonts w:hint="eastAsia"/>
          <w:sz w:val="21"/>
          <w:szCs w:val="20"/>
        </w:rPr>
        <w:t xml:space="preserve">5.磋商小组：是指在采购活动中，依法由采购人代表和有关技术、经济等方面的专家组建，负责对响应文件进行评审并提出评审意见的临时性权威机构。</w:t>
      </w:r>
      <w:r/>
    </w:p>
    <w:p>
      <w:pPr>
        <w:ind w:firstLine="480"/>
        <w:spacing w:line="440" w:lineRule="exact"/>
        <w:rPr>
          <w:sz w:val="21"/>
          <w:szCs w:val="20"/>
        </w:rPr>
      </w:pPr>
      <w:r>
        <w:rPr>
          <w:rFonts w:hint="eastAsia"/>
          <w:sz w:val="21"/>
          <w:szCs w:val="20"/>
        </w:rPr>
        <w:t xml:space="preserve">6.响应：供应商根据采购人或采购代理机构发售的磋商文件，编制响应文件并按规定投标的行为。</w:t>
      </w:r>
      <w:r/>
    </w:p>
    <w:p>
      <w:pPr>
        <w:ind w:firstLine="480"/>
        <w:spacing w:line="440" w:lineRule="exact"/>
        <w:rPr>
          <w:sz w:val="21"/>
          <w:szCs w:val="20"/>
        </w:rPr>
      </w:pPr>
      <w:r>
        <w:rPr>
          <w:rFonts w:hint="eastAsia"/>
          <w:sz w:val="21"/>
          <w:szCs w:val="20"/>
        </w:rPr>
        <w:t xml:space="preserve">7.知识产权：指专利权、商标权、著作权等无形财产专有权的统称。</w:t>
      </w:r>
      <w:r/>
    </w:p>
    <w:p>
      <w:pPr>
        <w:ind w:firstLine="480"/>
        <w:spacing w:line="440" w:lineRule="exact"/>
        <w:rPr>
          <w:sz w:val="21"/>
          <w:szCs w:val="20"/>
        </w:rPr>
      </w:pPr>
      <w:r>
        <w:rPr>
          <w:rFonts w:hint="eastAsia"/>
          <w:sz w:val="21"/>
          <w:szCs w:val="20"/>
        </w:rPr>
        <w:t xml:space="preserve">8.天：日历天。</w:t>
      </w:r>
      <w:r/>
    </w:p>
    <w:p>
      <w:pPr>
        <w:ind w:firstLine="480"/>
        <w:spacing w:line="440" w:lineRule="exact"/>
        <w:rPr>
          <w:sz w:val="21"/>
          <w:szCs w:val="20"/>
        </w:rPr>
      </w:pPr>
      <w:r>
        <w:rPr>
          <w:rFonts w:hint="eastAsia"/>
          <w:sz w:val="21"/>
          <w:szCs w:val="20"/>
        </w:rPr>
        <w:t xml:space="preserve">9.服务地点：合同中明确约定的乙方履行服务的最终地点。</w:t>
      </w:r>
      <w:r/>
    </w:p>
    <w:p>
      <w:pPr>
        <w:ind w:firstLine="480"/>
        <w:spacing w:line="440" w:lineRule="exact"/>
        <w:rPr>
          <w:sz w:val="21"/>
          <w:szCs w:val="20"/>
        </w:rPr>
      </w:pPr>
      <w:r>
        <w:rPr>
          <w:rFonts w:hint="eastAsia"/>
          <w:sz w:val="21"/>
          <w:szCs w:val="20"/>
        </w:rPr>
        <w:t xml:space="preserve">10.不可抗力：不能预见、不能避免并且不能克服的客观情况。</w:t>
      </w:r>
      <w:r/>
    </w:p>
    <w:p>
      <w:pPr>
        <w:ind w:firstLine="480"/>
        <w:spacing w:line="440" w:lineRule="exact"/>
        <w:rPr>
          <w:sz w:val="21"/>
          <w:szCs w:val="20"/>
        </w:rPr>
      </w:pPr>
      <w:r>
        <w:rPr>
          <w:rFonts w:hint="eastAsia"/>
          <w:sz w:val="21"/>
          <w:szCs w:val="20"/>
        </w:rPr>
        <w:t xml:space="preserve">11.实质性响应：满足有关本次采购标的、数量、质量、价款或者报酬、履行期限、履行地点和方式、违约责任和解决争议方法等要求。</w:t>
      </w:r>
      <w:r/>
    </w:p>
    <w:p>
      <w:pPr>
        <w:ind w:firstLine="480"/>
        <w:spacing w:line="440" w:lineRule="exact"/>
        <w:rPr>
          <w:sz w:val="21"/>
          <w:szCs w:val="20"/>
        </w:rPr>
      </w:pPr>
      <w:r>
        <w:rPr>
          <w:rFonts w:hint="eastAsia"/>
          <w:sz w:val="21"/>
          <w:szCs w:val="20"/>
        </w:rPr>
        <w:t xml:space="preserve">12.书面形式：指书面文字、合同书、信件等可以有形地表现所载内容的形式。</w:t>
      </w:r>
      <w:r/>
    </w:p>
    <w:p>
      <w:pPr>
        <w:pStyle w:val="855"/>
        <w:ind w:firstLine="482"/>
        <w:spacing w:line="440" w:lineRule="exact"/>
        <w:rPr>
          <w:rFonts w:hAnsi="宋体"/>
          <w:b/>
          <w:sz w:val="21"/>
          <w:szCs w:val="18"/>
        </w:rPr>
      </w:pPr>
      <w:r/>
      <w:bookmarkStart w:id="26" w:name="_Toc177870539"/>
      <w:r>
        <w:rPr>
          <w:rFonts w:hint="eastAsia" w:hAnsi="宋体"/>
          <w:b/>
          <w:sz w:val="21"/>
          <w:szCs w:val="18"/>
        </w:rPr>
        <w:t xml:space="preserve">（三）采购方式</w:t>
      </w:r>
      <w:bookmarkEnd w:id="26"/>
      <w:r/>
      <w:r/>
    </w:p>
    <w:p>
      <w:pPr>
        <w:pStyle w:val="869"/>
        <w:ind w:firstLine="480"/>
        <w:spacing w:line="440" w:lineRule="exact"/>
        <w:rPr>
          <w:rFonts w:ascii="宋体" w:hAnsi="宋体"/>
          <w:b/>
          <w:szCs w:val="21"/>
        </w:rPr>
      </w:pPr>
      <w:r>
        <w:rPr>
          <w:rFonts w:hint="eastAsia" w:ascii="宋体"/>
          <w:szCs w:val="21"/>
        </w:rPr>
        <w:t xml:space="preserve">竞争性磋商</w:t>
      </w:r>
      <w:r/>
    </w:p>
    <w:p>
      <w:pPr>
        <w:pStyle w:val="855"/>
        <w:ind w:firstLine="482"/>
        <w:spacing w:line="440" w:lineRule="exact"/>
        <w:rPr>
          <w:rFonts w:hAnsi="宋体"/>
          <w:b/>
          <w:sz w:val="21"/>
          <w:szCs w:val="18"/>
        </w:rPr>
      </w:pPr>
      <w:r/>
      <w:bookmarkStart w:id="27" w:name="_Toc177824874"/>
      <w:r/>
      <w:bookmarkStart w:id="28" w:name="_Toc177825122"/>
      <w:r/>
      <w:bookmarkStart w:id="29" w:name="_Toc177824941"/>
      <w:r/>
      <w:bookmarkStart w:id="30" w:name="_Toc177870540"/>
      <w:r>
        <w:rPr>
          <w:rFonts w:hint="eastAsia" w:hAnsi="宋体"/>
          <w:b/>
          <w:sz w:val="21"/>
          <w:szCs w:val="18"/>
        </w:rPr>
        <w:t xml:space="preserve">（四）磋商委托</w:t>
      </w:r>
      <w:bookmarkEnd w:id="27"/>
      <w:r/>
      <w:bookmarkEnd w:id="28"/>
      <w:r/>
      <w:bookmarkEnd w:id="29"/>
      <w:r/>
      <w:bookmarkEnd w:id="30"/>
      <w:r/>
      <w:r/>
    </w:p>
    <w:p>
      <w:pPr>
        <w:pStyle w:val="869"/>
        <w:ind w:firstLine="480"/>
        <w:spacing w:line="440" w:lineRule="exact"/>
        <w:rPr>
          <w:szCs w:val="21"/>
        </w:rPr>
      </w:pPr>
      <w:r>
        <w:rPr>
          <w:rFonts w:hint="eastAsia"/>
          <w:szCs w:val="21"/>
        </w:rPr>
        <w:t xml:space="preserve">如供应商委托代理的须提供法定代表人出具的授权委托书。</w:t>
      </w:r>
      <w:r/>
    </w:p>
    <w:p>
      <w:pPr>
        <w:pStyle w:val="855"/>
        <w:ind w:firstLine="482"/>
        <w:spacing w:line="440" w:lineRule="exact"/>
        <w:rPr>
          <w:rFonts w:hAnsi="宋体"/>
          <w:b/>
          <w:sz w:val="21"/>
          <w:szCs w:val="18"/>
        </w:rPr>
      </w:pPr>
      <w:r/>
      <w:bookmarkStart w:id="31" w:name="_Toc177825123"/>
      <w:r/>
      <w:bookmarkStart w:id="32" w:name="_Toc177824942"/>
      <w:r/>
      <w:bookmarkStart w:id="33" w:name="_Toc177870541"/>
      <w:r/>
      <w:bookmarkStart w:id="34" w:name="_Toc177824875"/>
      <w:r>
        <w:rPr>
          <w:rFonts w:hint="eastAsia" w:hAnsi="宋体"/>
          <w:b/>
          <w:sz w:val="21"/>
          <w:szCs w:val="18"/>
        </w:rPr>
        <w:t xml:space="preserve">（五）磋商费用</w:t>
      </w:r>
      <w:bookmarkEnd w:id="31"/>
      <w:r/>
      <w:bookmarkEnd w:id="32"/>
      <w:r/>
      <w:bookmarkEnd w:id="33"/>
      <w:r/>
      <w:bookmarkEnd w:id="34"/>
      <w:r/>
      <w:r/>
    </w:p>
    <w:p>
      <w:pPr>
        <w:pStyle w:val="869"/>
        <w:spacing w:line="440" w:lineRule="exact"/>
        <w:rPr>
          <w:b/>
          <w:szCs w:val="21"/>
        </w:rPr>
      </w:pPr>
      <w:r>
        <w:rPr>
          <w:szCs w:val="21"/>
        </w:rPr>
        <w:tab/>
      </w:r>
      <w:r>
        <w:rPr>
          <w:rFonts w:hint="eastAsia"/>
          <w:szCs w:val="21"/>
        </w:rPr>
        <w:t xml:space="preserve"> 不论磋商结果如何，供应商均应自行承担所有与磋商有关的全部费用。</w:t>
      </w:r>
      <w:r/>
    </w:p>
    <w:p>
      <w:pPr>
        <w:pStyle w:val="855"/>
        <w:ind w:firstLine="482"/>
        <w:spacing w:line="440" w:lineRule="exact"/>
        <w:rPr>
          <w:rFonts w:hAnsi="宋体"/>
          <w:b/>
          <w:sz w:val="21"/>
          <w:szCs w:val="18"/>
        </w:rPr>
      </w:pPr>
      <w:r>
        <w:rPr>
          <w:rFonts w:hint="eastAsia" w:hAnsi="宋体"/>
          <w:b/>
          <w:sz w:val="21"/>
          <w:szCs w:val="18"/>
        </w:rPr>
        <w:t xml:space="preserve">（六）特别说明：</w:t>
      </w:r>
      <w:r/>
    </w:p>
    <w:p>
      <w:pPr>
        <w:ind w:firstLine="480"/>
        <w:spacing w:line="440" w:lineRule="exact"/>
        <w:rPr>
          <w:sz w:val="21"/>
          <w:szCs w:val="20"/>
        </w:rPr>
      </w:pPr>
      <w:r>
        <w:rPr>
          <w:rFonts w:hint="eastAsia"/>
          <w:sz w:val="21"/>
          <w:szCs w:val="20"/>
        </w:rPr>
        <w:t xml:space="preserve">供应商应仔细阅读本竞争性磋商文件的所有内容，按照竞争性磋商文件的要求提交响应文件。响应文件应对竞争性磋商文件的要求作出实质性响应，并对所提供的全部资料的真实性承担法律责任。</w:t>
      </w:r>
      <w:r/>
    </w:p>
    <w:p>
      <w:pPr>
        <w:pStyle w:val="855"/>
        <w:ind w:firstLine="211"/>
        <w:spacing w:line="440" w:lineRule="exact"/>
        <w:rPr>
          <w:rFonts w:hAnsi="宋体"/>
          <w:b/>
          <w:sz w:val="21"/>
          <w:szCs w:val="18"/>
        </w:rPr>
      </w:pPr>
      <w:r>
        <w:rPr>
          <w:rFonts w:hint="eastAsia" w:hAnsi="宋体"/>
          <w:b/>
          <w:sz w:val="21"/>
          <w:szCs w:val="18"/>
        </w:rPr>
        <w:t xml:space="preserve">二、 竞争性磋商文件</w:t>
      </w:r>
      <w:bookmarkEnd w:id="14"/>
      <w:r/>
      <w:bookmarkEnd w:id="15"/>
      <w:r/>
      <w:bookmarkEnd w:id="16"/>
      <w:r/>
      <w:bookmarkEnd w:id="17"/>
      <w:r/>
      <w:r/>
    </w:p>
    <w:p>
      <w:pPr>
        <w:ind w:firstLine="422"/>
        <w:keepLines/>
        <w:keepNext/>
        <w:spacing w:line="380" w:lineRule="exact"/>
        <w:rPr>
          <w:b/>
          <w:bCs/>
          <w:color w:val="000000"/>
          <w:sz w:val="21"/>
          <w:szCs w:val="21"/>
        </w:rPr>
      </w:pPr>
      <w:r/>
      <w:bookmarkStart w:id="35" w:name="_Toc513029210"/>
      <w:r/>
      <w:bookmarkStart w:id="36" w:name="_Toc20823282"/>
      <w:r/>
      <w:bookmarkStart w:id="37" w:name="_Toc16938526"/>
      <w:r>
        <w:rPr>
          <w:rFonts w:hint="eastAsia"/>
          <w:b/>
          <w:bCs/>
          <w:color w:val="000000"/>
          <w:sz w:val="21"/>
          <w:szCs w:val="21"/>
        </w:rPr>
        <w:t xml:space="preserve">（一）磋商文件构成</w:t>
      </w:r>
      <w:bookmarkEnd w:id="35"/>
      <w:r/>
      <w:bookmarkEnd w:id="36"/>
      <w:r/>
      <w:bookmarkEnd w:id="37"/>
      <w:r/>
      <w:r/>
    </w:p>
    <w:p>
      <w:pPr>
        <w:ind w:firstLine="480"/>
        <w:spacing w:line="380" w:lineRule="exact"/>
        <w:rPr>
          <w:color w:val="000000"/>
          <w:sz w:val="21"/>
          <w:szCs w:val="21"/>
        </w:rPr>
      </w:pPr>
      <w:r>
        <w:rPr>
          <w:rFonts w:hint="eastAsia"/>
          <w:color w:val="000000"/>
          <w:sz w:val="21"/>
          <w:szCs w:val="21"/>
        </w:rPr>
        <w:t xml:space="preserve">磋商文件由以下部分组成：</w:t>
      </w:r>
      <w:r/>
    </w:p>
    <w:p>
      <w:pPr>
        <w:ind w:firstLine="360"/>
        <w:spacing w:line="380" w:lineRule="exact"/>
        <w:rPr>
          <w:color w:val="000000"/>
          <w:sz w:val="21"/>
          <w:szCs w:val="21"/>
        </w:rPr>
      </w:pPr>
      <w:r>
        <w:rPr>
          <w:rFonts w:hint="eastAsia"/>
          <w:color w:val="000000"/>
          <w:sz w:val="21"/>
          <w:szCs w:val="21"/>
        </w:rPr>
        <w:t xml:space="preserve">（1）磋商</w:t>
      </w:r>
      <w:r>
        <w:rPr>
          <w:rFonts w:hint="eastAsia"/>
          <w:color w:val="000000"/>
          <w:sz w:val="21"/>
          <w:szCs w:val="21"/>
          <w:lang w:val="en-US"/>
        </w:rPr>
        <w:t xml:space="preserve">公告</w:t>
      </w:r>
      <w:r/>
    </w:p>
    <w:p>
      <w:pPr>
        <w:ind w:firstLine="360"/>
        <w:spacing w:line="380" w:lineRule="exact"/>
        <w:rPr>
          <w:color w:val="000000"/>
          <w:sz w:val="21"/>
          <w:szCs w:val="21"/>
        </w:rPr>
      </w:pPr>
      <w:r>
        <w:rPr>
          <w:rFonts w:hint="eastAsia"/>
          <w:color w:val="000000"/>
          <w:sz w:val="21"/>
          <w:szCs w:val="21"/>
        </w:rPr>
        <w:t xml:space="preserve">（2）供应商须知</w:t>
      </w:r>
      <w:r/>
    </w:p>
    <w:p>
      <w:pPr>
        <w:ind w:firstLine="360"/>
        <w:spacing w:line="380" w:lineRule="exact"/>
        <w:rPr>
          <w:color w:val="000000"/>
          <w:sz w:val="21"/>
          <w:szCs w:val="21"/>
        </w:rPr>
      </w:pPr>
      <w:r>
        <w:rPr>
          <w:rFonts w:hint="eastAsia"/>
          <w:color w:val="000000"/>
          <w:sz w:val="21"/>
          <w:szCs w:val="21"/>
        </w:rPr>
        <w:t xml:space="preserve">（</w:t>
      </w:r>
      <w:r>
        <w:rPr>
          <w:rFonts w:hint="eastAsia"/>
          <w:color w:val="000000"/>
          <w:sz w:val="21"/>
          <w:szCs w:val="21"/>
          <w:lang w:val="en-US"/>
        </w:rPr>
        <w:t xml:space="preserve">3</w:t>
      </w:r>
      <w:r>
        <w:rPr>
          <w:rFonts w:hint="eastAsia"/>
          <w:color w:val="000000"/>
          <w:sz w:val="21"/>
          <w:szCs w:val="21"/>
        </w:rPr>
        <w:t xml:space="preserve">）评审方法与评审标准</w:t>
      </w:r>
      <w:r/>
    </w:p>
    <w:p>
      <w:pPr>
        <w:ind w:firstLine="360"/>
        <w:spacing w:line="380" w:lineRule="exact"/>
        <w:rPr>
          <w:color w:val="000000"/>
          <w:sz w:val="21"/>
          <w:szCs w:val="21"/>
        </w:rPr>
      </w:pPr>
      <w:r>
        <w:rPr>
          <w:rFonts w:hint="eastAsia"/>
          <w:color w:val="000000"/>
          <w:sz w:val="21"/>
          <w:szCs w:val="21"/>
        </w:rPr>
        <w:t xml:space="preserve">（</w:t>
      </w:r>
      <w:r>
        <w:rPr>
          <w:rFonts w:hint="eastAsia"/>
          <w:color w:val="000000"/>
          <w:sz w:val="21"/>
          <w:szCs w:val="21"/>
          <w:lang w:val="en-US"/>
        </w:rPr>
        <w:t xml:space="preserve">4</w:t>
      </w:r>
      <w:r>
        <w:rPr>
          <w:rFonts w:hint="eastAsia"/>
          <w:color w:val="000000"/>
          <w:sz w:val="21"/>
          <w:szCs w:val="21"/>
        </w:rPr>
        <w:t xml:space="preserve">）合同文本</w:t>
      </w:r>
      <w:r/>
    </w:p>
    <w:p>
      <w:pPr>
        <w:ind w:firstLine="360"/>
        <w:spacing w:line="380" w:lineRule="exact"/>
        <w:rPr>
          <w:color w:val="000000"/>
          <w:sz w:val="21"/>
          <w:szCs w:val="21"/>
        </w:rPr>
      </w:pPr>
      <w:r>
        <w:rPr>
          <w:rFonts w:hint="eastAsia"/>
          <w:color w:val="000000"/>
          <w:sz w:val="21"/>
          <w:szCs w:val="21"/>
        </w:rPr>
        <w:t xml:space="preserve">（</w:t>
      </w:r>
      <w:r>
        <w:rPr>
          <w:rFonts w:hint="eastAsia"/>
          <w:color w:val="000000"/>
          <w:sz w:val="21"/>
          <w:szCs w:val="21"/>
          <w:lang w:val="en-US"/>
        </w:rPr>
        <w:t xml:space="preserve">5</w:t>
      </w:r>
      <w:r>
        <w:rPr>
          <w:rFonts w:hint="eastAsia"/>
          <w:color w:val="000000"/>
          <w:sz w:val="21"/>
          <w:szCs w:val="21"/>
        </w:rPr>
        <w:t xml:space="preserve">）采购需求</w:t>
      </w:r>
      <w:r/>
    </w:p>
    <w:p>
      <w:pPr>
        <w:ind w:firstLine="360"/>
        <w:spacing w:line="380" w:lineRule="exact"/>
        <w:rPr>
          <w:lang w:val="en-US"/>
        </w:rPr>
      </w:pPr>
      <w:r>
        <w:rPr>
          <w:rFonts w:hint="eastAsia"/>
          <w:color w:val="000000"/>
          <w:sz w:val="21"/>
          <w:szCs w:val="21"/>
          <w:lang w:val="en-US"/>
        </w:rPr>
        <w:t xml:space="preserve">（6）</w:t>
      </w:r>
      <w:r>
        <w:rPr>
          <w:rFonts w:hint="eastAsia"/>
          <w:color w:val="000000"/>
          <w:sz w:val="21"/>
          <w:szCs w:val="21"/>
        </w:rPr>
        <w:t xml:space="preserve">响应文件格式</w:t>
      </w:r>
      <w:r/>
    </w:p>
    <w:p>
      <w:pPr>
        <w:ind w:firstLine="360"/>
        <w:spacing w:line="380" w:lineRule="exact"/>
        <w:rPr>
          <w:color w:val="000000"/>
          <w:sz w:val="21"/>
          <w:szCs w:val="21"/>
        </w:rPr>
      </w:pPr>
      <w:r>
        <w:rPr>
          <w:rFonts w:hint="eastAsia"/>
          <w:color w:val="000000"/>
          <w:sz w:val="21"/>
          <w:szCs w:val="21"/>
        </w:rPr>
        <w:t xml:space="preserve">请仔细检查磋商文件是否齐全，如有缺漏请立即与</w:t>
      </w:r>
      <w:r>
        <w:rPr>
          <w:rFonts w:hint="eastAsia"/>
          <w:color w:val="000000"/>
          <w:sz w:val="21"/>
          <w:szCs w:val="21"/>
          <w:lang w:val="en-US"/>
        </w:rPr>
        <w:t xml:space="preserve">代理机构</w:t>
      </w:r>
      <w:r>
        <w:rPr>
          <w:rFonts w:hint="eastAsia"/>
          <w:color w:val="000000"/>
          <w:sz w:val="21"/>
          <w:szCs w:val="21"/>
        </w:rPr>
        <w:t xml:space="preserve">联系解决。</w:t>
      </w:r>
      <w:r/>
    </w:p>
    <w:p>
      <w:pPr>
        <w:ind w:firstLine="360"/>
        <w:spacing w:line="380" w:lineRule="exact"/>
        <w:rPr>
          <w:color w:val="000000"/>
          <w:sz w:val="21"/>
          <w:szCs w:val="21"/>
        </w:rPr>
      </w:pPr>
      <w:r>
        <w:rPr>
          <w:rFonts w:hint="eastAsia"/>
          <w:b/>
          <w:bCs/>
          <w:color w:val="000000"/>
          <w:sz w:val="21"/>
          <w:szCs w:val="21"/>
        </w:rPr>
        <w:t xml:space="preserve">（</w:t>
      </w:r>
      <w:r>
        <w:rPr>
          <w:rFonts w:hint="eastAsia"/>
          <w:b/>
          <w:bCs/>
          <w:color w:val="000000"/>
          <w:sz w:val="21"/>
          <w:szCs w:val="21"/>
          <w:lang w:val="en-US"/>
        </w:rPr>
        <w:t xml:space="preserve">二</w:t>
      </w:r>
      <w:r>
        <w:rPr>
          <w:rFonts w:hint="eastAsia"/>
          <w:b/>
          <w:bCs/>
          <w:color w:val="000000"/>
          <w:sz w:val="21"/>
          <w:szCs w:val="21"/>
        </w:rPr>
        <w:t xml:space="preserve">）</w:t>
      </w:r>
      <w:r>
        <w:rPr>
          <w:rFonts w:hint="eastAsia"/>
          <w:color w:val="000000"/>
          <w:sz w:val="21"/>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2"/>
        <w:jc w:val="both"/>
        <w:spacing w:line="380" w:lineRule="exact"/>
        <w:rPr>
          <w:b/>
          <w:bCs/>
          <w:color w:val="000000"/>
          <w:sz w:val="21"/>
          <w:szCs w:val="21"/>
        </w:rPr>
      </w:pPr>
      <w:r/>
      <w:bookmarkStart w:id="38" w:name="_Toc462564070"/>
      <w:r/>
      <w:bookmarkStart w:id="39" w:name="_Toc20823283"/>
      <w:r/>
      <w:bookmarkStart w:id="40" w:name="_Toc16938527"/>
      <w:r/>
      <w:bookmarkStart w:id="41" w:name="_Toc513029211"/>
      <w:r>
        <w:rPr>
          <w:rFonts w:hint="eastAsia"/>
          <w:b/>
          <w:bCs/>
          <w:color w:val="000000"/>
          <w:sz w:val="21"/>
          <w:szCs w:val="21"/>
        </w:rPr>
        <w:t xml:space="preserve">（</w:t>
      </w:r>
      <w:r>
        <w:rPr>
          <w:rFonts w:hint="eastAsia"/>
          <w:b/>
          <w:bCs/>
          <w:color w:val="000000"/>
          <w:sz w:val="21"/>
          <w:szCs w:val="21"/>
          <w:lang w:val="en-US"/>
        </w:rPr>
        <w:t xml:space="preserve">三</w:t>
      </w:r>
      <w:r>
        <w:rPr>
          <w:rFonts w:hint="eastAsia"/>
          <w:b/>
          <w:bCs/>
          <w:color w:val="000000"/>
          <w:sz w:val="21"/>
          <w:szCs w:val="21"/>
        </w:rPr>
        <w:t xml:space="preserve">）磋商文件的澄清</w:t>
      </w:r>
      <w:bookmarkEnd w:id="38"/>
      <w:r/>
      <w:bookmarkEnd w:id="39"/>
      <w:r/>
      <w:bookmarkEnd w:id="40"/>
      <w:r/>
      <w:bookmarkEnd w:id="41"/>
      <w:r/>
      <w:r/>
    </w:p>
    <w:p>
      <w:pPr>
        <w:ind w:firstLine="360"/>
        <w:spacing w:line="380" w:lineRule="exact"/>
        <w:rPr>
          <w:color w:val="000000"/>
          <w:sz w:val="21"/>
          <w:szCs w:val="21"/>
        </w:rPr>
      </w:pPr>
      <w:r>
        <w:rPr>
          <w:rFonts w:hint="eastAsia"/>
          <w:color w:val="000000"/>
          <w:sz w:val="21"/>
          <w:szCs w:val="21"/>
        </w:rPr>
        <w:t xml:space="preserve">（1）任何要求对磋商文件进行澄清的供应商，应在磋商截止期5日前按磋商公告中的通讯地址，以书面形式通知</w:t>
      </w:r>
      <w:r>
        <w:rPr>
          <w:rFonts w:hint="eastAsia" w:ascii="Times New Roman" w:hAnsi="Times New Roman"/>
          <w:color w:val="000000"/>
          <w:sz w:val="21"/>
          <w:szCs w:val="21"/>
        </w:rPr>
        <w:t xml:space="preserve">采购人或代理机构</w:t>
      </w:r>
      <w:r>
        <w:rPr>
          <w:rFonts w:hint="eastAsia"/>
          <w:color w:val="000000"/>
          <w:sz w:val="21"/>
          <w:szCs w:val="21"/>
        </w:rPr>
        <w:t xml:space="preserve">。</w:t>
      </w:r>
      <w:r/>
    </w:p>
    <w:p>
      <w:pPr>
        <w:ind w:firstLine="360"/>
        <w:spacing w:line="380" w:lineRule="exact"/>
        <w:rPr>
          <w:sz w:val="21"/>
        </w:rPr>
      </w:pPr>
      <w:r>
        <w:rPr>
          <w:rFonts w:hint="eastAsia"/>
          <w:color w:val="000000"/>
          <w:sz w:val="21"/>
          <w:szCs w:val="21"/>
        </w:rPr>
        <w:t xml:space="preserve">（2）按照权责相一致原则，供应商提出的对于磋商文件主要商务、技术指标的相关澄清、修改要求，由采购人负责答复并视情况作出澄清或修改的决定。</w:t>
      </w:r>
      <w:r/>
    </w:p>
    <w:p>
      <w:pPr>
        <w:ind w:firstLine="420"/>
        <w:spacing w:line="380" w:lineRule="exact"/>
        <w:rPr>
          <w:color w:val="000000"/>
          <w:sz w:val="21"/>
          <w:szCs w:val="21"/>
        </w:rPr>
      </w:pPr>
      <w:r/>
      <w:bookmarkStart w:id="42" w:name="_Toc513029212"/>
      <w:r/>
      <w:bookmarkStart w:id="43" w:name="_Toc20823284"/>
      <w:r/>
      <w:bookmarkStart w:id="44" w:name="_Toc16938528"/>
      <w:r/>
      <w:bookmarkStart w:id="45" w:name="_Toc462564071"/>
      <w:r>
        <w:rPr>
          <w:rFonts w:hint="eastAsia"/>
          <w:color w:val="000000"/>
          <w:sz w:val="21"/>
          <w:szCs w:val="21"/>
        </w:rPr>
        <w:t xml:space="preserve">（</w:t>
      </w:r>
      <w:r>
        <w:rPr>
          <w:rFonts w:hint="eastAsia"/>
          <w:color w:val="000000"/>
          <w:sz w:val="21"/>
          <w:szCs w:val="21"/>
          <w:lang w:val="en-US"/>
        </w:rPr>
        <w:t xml:space="preserve">四</w:t>
      </w:r>
      <w:r>
        <w:rPr>
          <w:rFonts w:hint="eastAsia"/>
          <w:color w:val="000000"/>
          <w:sz w:val="21"/>
          <w:szCs w:val="21"/>
        </w:rPr>
        <w:t xml:space="preserve">）磋商文件的澄清和修改</w:t>
      </w:r>
      <w:bookmarkEnd w:id="42"/>
      <w:r/>
      <w:bookmarkEnd w:id="43"/>
      <w:r/>
      <w:bookmarkEnd w:id="44"/>
      <w:r/>
      <w:bookmarkEnd w:id="45"/>
      <w:r/>
      <w:r/>
    </w:p>
    <w:p>
      <w:pPr>
        <w:ind w:firstLine="420"/>
        <w:spacing w:line="380" w:lineRule="exact"/>
        <w:rPr>
          <w:color w:val="000000"/>
          <w:sz w:val="21"/>
          <w:szCs w:val="21"/>
        </w:rPr>
      </w:pPr>
      <w:r>
        <w:rPr>
          <w:rFonts w:hint="eastAsia"/>
          <w:color w:val="000000"/>
          <w:sz w:val="21"/>
          <w:szCs w:val="21"/>
        </w:rPr>
        <w:t xml:space="preserve"> 在响应文件提交截止时间前，</w:t>
      </w:r>
      <w:r>
        <w:rPr>
          <w:rFonts w:hint="eastAsia" w:ascii="Times New Roman" w:hAnsi="Times New Roman"/>
          <w:color w:val="000000"/>
          <w:sz w:val="21"/>
          <w:szCs w:val="21"/>
        </w:rPr>
        <w:t xml:space="preserve">采购人或代理机构</w:t>
      </w:r>
      <w:r>
        <w:rPr>
          <w:rFonts w:hint="eastAsia"/>
          <w:color w:val="000000"/>
          <w:sz w:val="21"/>
          <w:szCs w:val="21"/>
        </w:rPr>
        <w:t xml:space="preserve">可以对磋商文件进行澄清和修改, 澄清或者修改的内容作为磋商文件的组成部分。澄清或者修改的内容可能影响响应文件编制的，</w:t>
      </w:r>
      <w:r>
        <w:rPr>
          <w:rFonts w:hint="eastAsia" w:ascii="Times New Roman" w:hAnsi="Times New Roman"/>
          <w:color w:val="000000"/>
          <w:sz w:val="21"/>
          <w:szCs w:val="21"/>
        </w:rPr>
        <w:t xml:space="preserve">采购人或代理机构</w:t>
      </w:r>
      <w:r>
        <w:rPr>
          <w:rFonts w:hint="eastAsia"/>
          <w:color w:val="000000"/>
          <w:sz w:val="21"/>
          <w:szCs w:val="21"/>
        </w:rPr>
        <w:t xml:space="preserve">将在提交首次响应文件截止时间至少5日前，在“江苏政府采购网”上发布书面更正公告形式通知所有获取磋商文件的供应商, 更正公告内容将作为磋商文件的组成部分，并对供应商具有约束力。不足5日的，</w:t>
      </w:r>
      <w:r>
        <w:rPr>
          <w:rFonts w:hint="eastAsia" w:ascii="Times New Roman" w:hAnsi="Times New Roman"/>
          <w:color w:val="000000"/>
          <w:sz w:val="21"/>
          <w:szCs w:val="21"/>
        </w:rPr>
        <w:t xml:space="preserve">采购人或代理机构</w:t>
      </w:r>
      <w:r>
        <w:rPr>
          <w:rFonts w:hint="eastAsia"/>
          <w:color w:val="000000"/>
          <w:sz w:val="21"/>
          <w:szCs w:val="21"/>
        </w:rPr>
        <w:t xml:space="preserve">将顺延提交首次响应文件截止时间。</w:t>
      </w:r>
      <w:r/>
    </w:p>
    <w:p>
      <w:pPr>
        <w:ind w:firstLine="211"/>
        <w:spacing w:line="380" w:lineRule="exact"/>
        <w:rPr>
          <w:b/>
          <w:color w:val="000000"/>
          <w:sz w:val="21"/>
          <w:szCs w:val="21"/>
        </w:rPr>
      </w:pPr>
      <w:r>
        <w:rPr>
          <w:rFonts w:hint="eastAsia"/>
          <w:b/>
          <w:color w:val="000000"/>
          <w:sz w:val="21"/>
          <w:szCs w:val="21"/>
          <w:lang w:val="en-US"/>
        </w:rPr>
        <w:t xml:space="preserve">注：</w:t>
      </w:r>
      <w:r>
        <w:rPr>
          <w:rFonts w:hint="eastAsia"/>
          <w:b/>
          <w:color w:val="000000"/>
          <w:sz w:val="21"/>
          <w:szCs w:val="21"/>
        </w:rPr>
        <w:t xml:space="preserve">因供应商自身原因未能及时获取澄清或修改公告的，一切后果由供应商自行承担。</w:t>
      </w:r>
      <w:r/>
    </w:p>
    <w:p>
      <w:pPr>
        <w:ind w:firstLine="201"/>
        <w:spacing w:line="440" w:lineRule="exact"/>
        <w:rPr>
          <w:b/>
          <w:sz w:val="20"/>
          <w:szCs w:val="20"/>
        </w:rPr>
      </w:pPr>
      <w:r>
        <w:rPr>
          <w:rFonts w:hint="eastAsia"/>
          <w:b/>
          <w:sz w:val="20"/>
          <w:szCs w:val="20"/>
        </w:rPr>
        <w:t xml:space="preserve">三、政策功能</w:t>
      </w:r>
      <w:r/>
    </w:p>
    <w:p>
      <w:pPr>
        <w:pStyle w:val="855"/>
        <w:ind w:firstLine="480"/>
        <w:spacing w:line="440" w:lineRule="exact"/>
        <w:rPr>
          <w:sz w:val="20"/>
          <w:szCs w:val="20"/>
        </w:rPr>
      </w:pPr>
      <w:r>
        <w:rPr>
          <w:rFonts w:hint="eastAsia" w:hAnsi="宋体"/>
          <w:sz w:val="20"/>
          <w:szCs w:val="20"/>
        </w:rPr>
        <w:t xml:space="preserve">小型、微型企业享受价格扣除优惠政策，详见第三章评审办法及评分标准。</w:t>
      </w:r>
      <w:r/>
    </w:p>
    <w:p>
      <w:pPr>
        <w:ind w:firstLine="201"/>
        <w:spacing w:line="440" w:lineRule="exact"/>
        <w:rPr>
          <w:b/>
          <w:sz w:val="20"/>
          <w:szCs w:val="20"/>
          <w:lang w:val="en-US"/>
        </w:rPr>
      </w:pPr>
      <w:r>
        <w:rPr>
          <w:rFonts w:hint="eastAsia"/>
          <w:b/>
          <w:sz w:val="20"/>
          <w:szCs w:val="20"/>
          <w:lang w:val="en-US"/>
        </w:rPr>
        <w:t xml:space="preserve">四、竞争性磋商响应文件的编制</w:t>
      </w:r>
      <w:r/>
    </w:p>
    <w:p>
      <w:pPr>
        <w:ind w:firstLine="422"/>
        <w:jc w:val="both"/>
        <w:spacing w:line="380" w:lineRule="exact"/>
        <w:rPr>
          <w:b/>
          <w:bCs/>
          <w:color w:val="000000"/>
          <w:sz w:val="21"/>
          <w:szCs w:val="21"/>
          <w:lang w:val="en-US"/>
        </w:rPr>
      </w:pPr>
      <w:r>
        <w:rPr>
          <w:rFonts w:hint="eastAsia"/>
          <w:b/>
          <w:bCs/>
          <w:color w:val="000000"/>
          <w:sz w:val="21"/>
          <w:szCs w:val="21"/>
          <w:lang w:val="en-US"/>
        </w:rPr>
        <w:t xml:space="preserve">（一）响应文件的构成</w:t>
      </w:r>
      <w:r/>
    </w:p>
    <w:p>
      <w:pPr>
        <w:ind w:firstLine="360"/>
        <w:spacing w:line="380" w:lineRule="exact"/>
        <w:rPr>
          <w:color w:val="000000"/>
          <w:sz w:val="21"/>
          <w:szCs w:val="21"/>
          <w:lang w:val="en-US"/>
        </w:rPr>
      </w:pPr>
      <w:r>
        <w:rPr>
          <w:rFonts w:hint="eastAsia"/>
          <w:color w:val="000000"/>
          <w:sz w:val="21"/>
          <w:szCs w:val="21"/>
          <w:lang w:val="en-US"/>
        </w:rPr>
        <w:t xml:space="preserve">（1）磋商报价表</w:t>
      </w:r>
      <w:r/>
    </w:p>
    <w:p>
      <w:pPr>
        <w:ind w:firstLine="360"/>
        <w:spacing w:line="380" w:lineRule="exact"/>
        <w:rPr>
          <w:color w:val="000000"/>
          <w:sz w:val="21"/>
          <w:szCs w:val="21"/>
          <w:lang w:val="en-US"/>
        </w:rPr>
      </w:pPr>
      <w:r>
        <w:rPr>
          <w:rFonts w:hint="eastAsia"/>
          <w:color w:val="000000"/>
          <w:sz w:val="21"/>
          <w:szCs w:val="21"/>
          <w:lang w:val="en-US"/>
        </w:rPr>
        <w:t xml:space="preserve">（2）响应函</w:t>
      </w:r>
      <w:r>
        <w:rPr>
          <w:rFonts w:hint="eastAsia"/>
          <w:color w:val="000000"/>
          <w:sz w:val="21"/>
          <w:szCs w:val="21"/>
        </w:rPr>
        <w:t xml:space="preserve">（详见第六章格式）</w:t>
      </w:r>
      <w:r/>
    </w:p>
    <w:p>
      <w:pPr>
        <w:ind w:firstLine="360"/>
        <w:spacing w:line="380" w:lineRule="exact"/>
        <w:rPr>
          <w:color w:val="000000"/>
          <w:sz w:val="21"/>
          <w:szCs w:val="21"/>
          <w:lang w:val="en-US"/>
        </w:rPr>
      </w:pPr>
      <w:r>
        <w:rPr>
          <w:rFonts w:hint="eastAsia"/>
          <w:color w:val="000000"/>
          <w:sz w:val="21"/>
          <w:szCs w:val="21"/>
          <w:lang w:val="en-US"/>
        </w:rPr>
        <w:t xml:space="preserve">（3）资格及资信证明文件</w:t>
      </w:r>
      <w:r/>
    </w:p>
    <w:p>
      <w:pPr>
        <w:ind w:left="0" w:right="0" w:firstLine="36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具有独立承担民事责任的能力：法人或其他组织的营业执照、自然人身份证明（扫描件并加盖电子签章）；</w:t>
      </w:r>
      <w:r/>
    </w:p>
    <w:p>
      <w:pPr>
        <w:ind w:left="0" w:right="0" w:firstLine="36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法人授权书原件（法定代表人参加投标的提供法定代表人身份证明书，格式附后）；</w:t>
      </w:r>
      <w:r/>
    </w:p>
    <w:p>
      <w:pPr>
        <w:ind w:left="0" w:right="0" w:firstLine="36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具有良好的商业信誉和健全的财务会计制度：近六个月中任意一个月份（不含磋商响应截止当月）的财务状况报告复印件（至少包括资产负债表和利润表）或由会计师事务所出具的上一年度财务审计报告复印件（成立不满一年不需提供），以上须提供扫描件并加盖电子签章；</w:t>
      </w:r>
      <w:r/>
    </w:p>
    <w:p>
      <w:pPr>
        <w:ind w:left="0" w:right="0" w:firstLine="36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有依法缴纳税收和社会保障资金的良好记录：供应商有依法缴纳税收和社会保障资金的良好记录的声明（原件）（详见第六章格式）；</w:t>
      </w:r>
      <w:r/>
    </w:p>
    <w:p>
      <w:pPr>
        <w:ind w:left="0" w:right="0" w:firstLine="36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参加政府采购活动前三年内，在经营活动中没有重大违法记录：参加本项目准备活动前三年内无重大违法记录声明（原件）（详见第六章格式）</w:t>
      </w:r>
      <w:r/>
    </w:p>
    <w:p>
      <w:pPr>
        <w:ind w:left="0" w:right="0" w:firstLine="36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具有履行合同所必需的设备和专业技术能力：具备履行合同所必需的设备和专业技术能力的声明（原件）（详见第六章格式）；</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本项目的特定资格要求：承诺函原件（详见第六章格式）；</w:t>
      </w:r>
      <w:r>
        <w:rPr>
          <w:rFonts w:ascii="SimSun" w:hAnsi="SimSun" w:eastAsia="SimSun" w:cs="SimSun"/>
          <w:sz w:val="22"/>
        </w:rPr>
      </w:r>
      <w:r/>
    </w:p>
    <w:p>
      <w:pPr>
        <w:ind w:firstLine="360"/>
        <w:spacing w:line="380" w:lineRule="exact"/>
        <w:rPr>
          <w:color w:val="000000"/>
          <w:sz w:val="21"/>
          <w:szCs w:val="21"/>
        </w:rPr>
      </w:pPr>
      <w:r>
        <w:rPr>
          <w:rFonts w:hint="eastAsia"/>
          <w:lang w:val="en-US"/>
        </w:rPr>
        <w:t xml:space="preserve">·</w:t>
      </w:r>
      <w:r>
        <w:rPr>
          <w:rFonts w:hint="eastAsia"/>
          <w:color w:val="000000"/>
          <w:sz w:val="21"/>
          <w:szCs w:val="21"/>
        </w:rPr>
        <w:t xml:space="preserve">《</w:t>
      </w:r>
      <w:r>
        <w:rPr>
          <w:rFonts w:hint="eastAsia"/>
          <w:color w:val="000000"/>
          <w:sz w:val="21"/>
          <w:szCs w:val="21"/>
          <w:lang w:val="en-US"/>
        </w:rPr>
        <w:t xml:space="preserve">中小</w:t>
      </w:r>
      <w:r>
        <w:rPr>
          <w:rFonts w:hint="eastAsia"/>
          <w:color w:val="000000"/>
          <w:sz w:val="21"/>
          <w:szCs w:val="21"/>
        </w:rPr>
        <w:t xml:space="preserve">企业声明函》原件（详见第六章格式，享受小微企业优惠政策的应提供）；</w:t>
      </w:r>
      <w:r/>
    </w:p>
    <w:p>
      <w:pPr>
        <w:ind w:firstLine="360"/>
        <w:spacing w:line="380" w:lineRule="exact"/>
        <w:rPr>
          <w:b/>
          <w:color w:val="000000"/>
          <w:sz w:val="21"/>
          <w:szCs w:val="21"/>
        </w:rPr>
      </w:pPr>
      <w:r>
        <w:rPr>
          <w:rFonts w:hint="eastAsia"/>
          <w:lang w:val="en-US"/>
        </w:rPr>
        <w:t xml:space="preserve">·</w:t>
      </w:r>
      <w:r>
        <w:rPr>
          <w:rFonts w:hint="eastAsia"/>
          <w:color w:val="000000"/>
          <w:sz w:val="21"/>
          <w:szCs w:val="21"/>
        </w:rPr>
        <w:t xml:space="preserve">本</w:t>
      </w:r>
      <w:r>
        <w:rPr>
          <w:rFonts w:hint="eastAsia"/>
          <w:color w:val="000000"/>
          <w:sz w:val="21"/>
          <w:szCs w:val="21"/>
          <w:lang w:val="en-US"/>
        </w:rPr>
        <w:t xml:space="preserve">磋商</w:t>
      </w:r>
      <w:r>
        <w:rPr>
          <w:rFonts w:hint="eastAsia"/>
          <w:color w:val="000000"/>
          <w:sz w:val="21"/>
          <w:szCs w:val="21"/>
        </w:rPr>
        <w:t xml:space="preserve">文件要求提供的和</w:t>
      </w:r>
      <w:r>
        <w:rPr>
          <w:rFonts w:hint="eastAsia"/>
          <w:color w:val="000000"/>
          <w:sz w:val="21"/>
          <w:szCs w:val="21"/>
          <w:lang w:val="en-US"/>
        </w:rPr>
        <w:t xml:space="preserve">供应商</w:t>
      </w:r>
      <w:r>
        <w:rPr>
          <w:rFonts w:hint="eastAsia"/>
          <w:color w:val="000000"/>
          <w:sz w:val="21"/>
          <w:szCs w:val="21"/>
        </w:rPr>
        <w:t xml:space="preserve">认为需要提供的其它资格及资信证明文件。</w:t>
      </w:r>
      <w:r/>
    </w:p>
    <w:p>
      <w:pPr>
        <w:ind w:firstLine="360"/>
        <w:spacing w:line="380" w:lineRule="exact"/>
        <w:rPr>
          <w:sz w:val="21"/>
          <w:szCs w:val="21"/>
          <w:lang w:val="en-US"/>
        </w:rPr>
      </w:pPr>
      <w:r>
        <w:rPr>
          <w:rFonts w:hint="eastAsia"/>
          <w:sz w:val="21"/>
          <w:szCs w:val="21"/>
          <w:lang w:val="en-US"/>
        </w:rPr>
        <w:t xml:space="preserve">（4）各项服务报价价格构成表及分析说明 </w:t>
      </w:r>
      <w:r>
        <w:rPr>
          <w:rFonts w:hint="eastAsia"/>
          <w:color w:val="000000"/>
          <w:sz w:val="21"/>
          <w:szCs w:val="21"/>
          <w:lang w:val="en-US"/>
        </w:rPr>
        <w:t xml:space="preserve">（原件）</w:t>
      </w:r>
      <w:r>
        <w:rPr>
          <w:rFonts w:hint="eastAsia"/>
          <w:sz w:val="21"/>
          <w:szCs w:val="21"/>
          <w:lang w:val="en-US"/>
        </w:rPr>
        <w:t xml:space="preserve">(详见第六章格式)；</w:t>
      </w:r>
      <w:r/>
    </w:p>
    <w:p>
      <w:pPr>
        <w:ind w:firstLine="360"/>
        <w:spacing w:line="380" w:lineRule="exact"/>
        <w:rPr>
          <w:sz w:val="21"/>
          <w:szCs w:val="21"/>
          <w:lang w:val="en-US"/>
        </w:rPr>
      </w:pPr>
      <w:r>
        <w:rPr>
          <w:rFonts w:hint="eastAsia"/>
          <w:sz w:val="21"/>
          <w:szCs w:val="21"/>
          <w:lang w:val="en-US"/>
        </w:rPr>
        <w:t xml:space="preserve">（5）服务要求响应表</w:t>
      </w:r>
      <w:r>
        <w:rPr>
          <w:rFonts w:hint="eastAsia"/>
          <w:color w:val="000000"/>
          <w:sz w:val="21"/>
          <w:szCs w:val="21"/>
          <w:lang w:val="en-US"/>
        </w:rPr>
        <w:t xml:space="preserve">（原件）</w:t>
      </w:r>
      <w:r>
        <w:rPr>
          <w:rFonts w:hint="eastAsia"/>
          <w:sz w:val="21"/>
          <w:szCs w:val="21"/>
          <w:lang w:val="en-US"/>
        </w:rPr>
        <w:t xml:space="preserve">（详见第六章格式）；</w:t>
      </w:r>
      <w:r/>
    </w:p>
    <w:p>
      <w:pPr>
        <w:ind w:firstLine="360"/>
        <w:spacing w:line="380" w:lineRule="exact"/>
        <w:rPr>
          <w:sz w:val="21"/>
          <w:szCs w:val="21"/>
          <w:lang w:val="en-US"/>
        </w:rPr>
      </w:pPr>
      <w:r>
        <w:rPr>
          <w:rFonts w:hint="eastAsia"/>
          <w:sz w:val="21"/>
          <w:szCs w:val="21"/>
          <w:lang w:val="en-US"/>
        </w:rPr>
        <w:t xml:space="preserve">（6）项目负责人情况表</w:t>
      </w:r>
      <w:r>
        <w:rPr>
          <w:rFonts w:hint="eastAsia"/>
          <w:color w:val="000000"/>
          <w:sz w:val="21"/>
          <w:szCs w:val="21"/>
          <w:lang w:val="en-US"/>
        </w:rPr>
        <w:t xml:space="preserve">原件及附件的原件扫描件</w:t>
      </w:r>
      <w:r>
        <w:rPr>
          <w:rFonts w:hint="eastAsia"/>
          <w:sz w:val="21"/>
          <w:szCs w:val="21"/>
          <w:lang w:val="en-US"/>
        </w:rPr>
        <w:t xml:space="preserve">（详见第六章格式，</w:t>
      </w:r>
      <w:r>
        <w:rPr>
          <w:rFonts w:hint="eastAsia"/>
          <w:color w:val="000000"/>
          <w:sz w:val="21"/>
          <w:szCs w:val="21"/>
        </w:rPr>
        <w:t xml:space="preserve">扫描件</w:t>
      </w:r>
      <w:r>
        <w:rPr>
          <w:rFonts w:hint="eastAsia"/>
          <w:color w:val="000000"/>
          <w:sz w:val="21"/>
          <w:szCs w:val="21"/>
          <w:lang w:val="en-US"/>
        </w:rPr>
        <w:t xml:space="preserve">须加盖电子签章</w:t>
      </w:r>
      <w:r>
        <w:rPr>
          <w:rFonts w:hint="eastAsia"/>
          <w:sz w:val="21"/>
          <w:szCs w:val="21"/>
          <w:lang w:val="en-US"/>
        </w:rPr>
        <w:t xml:space="preserve">）；</w:t>
      </w:r>
      <w:r/>
    </w:p>
    <w:p>
      <w:pPr>
        <w:ind w:firstLine="360"/>
        <w:spacing w:line="380" w:lineRule="exact"/>
        <w:rPr>
          <w:sz w:val="21"/>
          <w:szCs w:val="21"/>
          <w:lang w:val="en-US"/>
        </w:rPr>
      </w:pPr>
      <w:r>
        <w:rPr>
          <w:rFonts w:hint="eastAsia"/>
          <w:sz w:val="21"/>
          <w:szCs w:val="21"/>
          <w:lang w:val="en-US"/>
        </w:rPr>
        <w:t xml:space="preserve">（7）评分办法及评分标准中需提供的资料；</w:t>
      </w:r>
      <w:r/>
    </w:p>
    <w:p>
      <w:pPr>
        <w:ind w:firstLine="360"/>
        <w:spacing w:line="380" w:lineRule="exact"/>
        <w:rPr>
          <w:sz w:val="21"/>
          <w:szCs w:val="21"/>
          <w:lang w:val="en-US"/>
        </w:rPr>
      </w:pPr>
      <w:r>
        <w:rPr>
          <w:rFonts w:hint="eastAsia"/>
          <w:sz w:val="21"/>
          <w:szCs w:val="21"/>
          <w:lang w:val="en-US"/>
        </w:rPr>
        <w:t xml:space="preserve">（8）本</w:t>
      </w:r>
      <w:r>
        <w:rPr>
          <w:rFonts w:hint="eastAsia"/>
          <w:color w:val="000000"/>
          <w:sz w:val="21"/>
          <w:szCs w:val="21"/>
          <w:lang w:val="en-US"/>
        </w:rPr>
        <w:t xml:space="preserve">磋商</w:t>
      </w:r>
      <w:r>
        <w:rPr>
          <w:rFonts w:hint="eastAsia"/>
          <w:sz w:val="21"/>
          <w:szCs w:val="21"/>
          <w:lang w:val="en-US"/>
        </w:rPr>
        <w:t xml:space="preserve">文件要求提供的和</w:t>
      </w:r>
      <w:r>
        <w:rPr>
          <w:rFonts w:hint="eastAsia"/>
          <w:color w:val="000000"/>
          <w:sz w:val="21"/>
          <w:szCs w:val="21"/>
          <w:lang w:val="en-US"/>
        </w:rPr>
        <w:t xml:space="preserve">供应商</w:t>
      </w:r>
      <w:r>
        <w:rPr>
          <w:rFonts w:hint="eastAsia"/>
          <w:sz w:val="21"/>
          <w:szCs w:val="21"/>
          <w:lang w:val="en-US"/>
        </w:rPr>
        <w:t xml:space="preserve">认为需要提供的其它说明和资料、文件。</w:t>
      </w:r>
      <w:r/>
    </w:p>
    <w:p>
      <w:pPr>
        <w:pStyle w:val="850"/>
        <w:spacing w:line="360" w:lineRule="exact"/>
        <w:rPr>
          <w:rFonts w:eastAsia="宋体"/>
          <w:b/>
          <w:bCs/>
          <w:color w:val="000000"/>
          <w:sz w:val="21"/>
          <w:szCs w:val="21"/>
          <w:lang w:val="en-US"/>
        </w:rPr>
      </w:pPr>
      <w:r>
        <w:rPr>
          <w:rFonts w:hint="eastAsia" w:eastAsia="宋体"/>
          <w:b/>
          <w:bCs/>
          <w:color w:val="000000"/>
          <w:sz w:val="21"/>
          <w:szCs w:val="21"/>
          <w:lang w:val="en-US"/>
        </w:rPr>
        <w:t xml:space="preserve">注：投标文件中如需“法定代表人、授权委托代表签字或盖章”，供应商可打印成文档，签字或盖章后再扫描上传，最后再电子签章。</w:t>
      </w:r>
      <w:r/>
    </w:p>
    <w:p>
      <w:pPr>
        <w:pStyle w:val="864"/>
        <w:ind w:firstLine="0"/>
        <w:rPr>
          <w:b/>
          <w:bCs/>
          <w:color w:val="000000"/>
          <w:sz w:val="21"/>
          <w:szCs w:val="21"/>
          <w:lang w:val="en-US"/>
        </w:rPr>
      </w:pPr>
      <w:r>
        <w:rPr>
          <w:rFonts w:hint="eastAsia"/>
          <w:b/>
          <w:bCs/>
          <w:color w:val="000000"/>
          <w:sz w:val="21"/>
          <w:szCs w:val="21"/>
          <w:lang w:val="en-US"/>
        </w:rPr>
        <w:t xml:space="preserve">招标文件要求提供的资料，均须以原件的扫描件形式上传加盖CA电子公章。</w:t>
      </w:r>
      <w:r/>
    </w:p>
    <w:p>
      <w:pPr>
        <w:ind w:firstLine="422"/>
        <w:spacing w:line="380" w:lineRule="exact"/>
        <w:rPr>
          <w:b/>
          <w:bCs/>
          <w:color w:val="000000"/>
          <w:sz w:val="21"/>
          <w:szCs w:val="21"/>
          <w:lang w:val="en-US"/>
        </w:rPr>
      </w:pPr>
      <w:r/>
      <w:bookmarkStart w:id="46" w:name="_Toc177825125"/>
      <w:r/>
      <w:bookmarkStart w:id="47" w:name="_Toc177870547"/>
      <w:r/>
      <w:bookmarkStart w:id="48" w:name="_Toc177824877"/>
      <w:r/>
      <w:bookmarkStart w:id="49" w:name="_Toc177824944"/>
      <w:r>
        <w:rPr>
          <w:rFonts w:hint="eastAsia"/>
          <w:b/>
          <w:bCs/>
          <w:color w:val="000000"/>
          <w:sz w:val="21"/>
          <w:szCs w:val="21"/>
          <w:lang w:val="en-US"/>
        </w:rPr>
        <w:t xml:space="preserve">（二）响应文件的语言及计量</w:t>
      </w:r>
      <w:bookmarkEnd w:id="46"/>
      <w:r/>
      <w:bookmarkEnd w:id="47"/>
      <w:r/>
      <w:bookmarkEnd w:id="48"/>
      <w:r/>
      <w:bookmarkEnd w:id="49"/>
      <w:r/>
      <w:r/>
    </w:p>
    <w:p>
      <w:pPr>
        <w:ind w:firstLine="210"/>
        <w:spacing w:line="380" w:lineRule="exact"/>
        <w:rPr>
          <w:color w:val="000000"/>
          <w:sz w:val="21"/>
          <w:szCs w:val="21"/>
          <w:lang w:val="en-US"/>
        </w:rPr>
      </w:pPr>
      <w:r>
        <w:rPr>
          <w:rFonts w:hint="eastAsia"/>
          <w:color w:val="000000"/>
          <w:sz w:val="21"/>
          <w:szCs w:val="21"/>
          <w:lang w:val="en-US"/>
        </w:rPr>
        <w:t xml:space="preserve">1.响应文件以及供应商与采购机构就有关磋商事宜的所有来往函电，均应以中文汉语书写。除签名、盖章、专用名称等特殊情形外，以中文汉语以外的文字表述的响应文件视同未提供。</w:t>
      </w:r>
      <w:r/>
    </w:p>
    <w:p>
      <w:pPr>
        <w:ind w:firstLine="210"/>
        <w:spacing w:line="380" w:lineRule="exact"/>
        <w:rPr>
          <w:color w:val="000000"/>
          <w:sz w:val="21"/>
          <w:szCs w:val="21"/>
          <w:lang w:val="en-US"/>
        </w:rPr>
      </w:pPr>
      <w:r>
        <w:rPr>
          <w:rFonts w:hint="eastAsia"/>
          <w:color w:val="000000"/>
          <w:sz w:val="21"/>
          <w:szCs w:val="21"/>
          <w:lang w:val="en-US"/>
        </w:rPr>
        <w:t xml:space="preserve">2.计量单位，竞争性磋商文件已有明确规定的，使用竞争性磋商文件规定的计量单位；竞争性磋商文件没有规定的，应采用中华人民共和国法定计量单位，否则视同未响应。</w:t>
      </w:r>
      <w:r/>
    </w:p>
    <w:p>
      <w:pPr>
        <w:ind w:firstLine="422"/>
        <w:spacing w:line="380" w:lineRule="exact"/>
        <w:rPr>
          <w:b/>
          <w:bCs/>
          <w:color w:val="000000"/>
          <w:sz w:val="21"/>
          <w:szCs w:val="21"/>
          <w:lang w:val="en-US"/>
        </w:rPr>
      </w:pPr>
      <w:r>
        <w:rPr>
          <w:rFonts w:hint="eastAsia"/>
          <w:b/>
          <w:bCs/>
          <w:color w:val="000000"/>
          <w:sz w:val="21"/>
          <w:szCs w:val="21"/>
          <w:lang w:val="en-US"/>
        </w:rPr>
        <w:t xml:space="preserve">（三）报价</w:t>
      </w:r>
      <w:r/>
    </w:p>
    <w:p>
      <w:pPr>
        <w:ind w:firstLine="210"/>
        <w:spacing w:line="380" w:lineRule="exact"/>
        <w:rPr>
          <w:color w:val="000000"/>
          <w:sz w:val="21"/>
          <w:szCs w:val="21"/>
          <w:lang w:val="en-US"/>
        </w:rPr>
      </w:pPr>
      <w:r>
        <w:rPr>
          <w:rFonts w:hint="eastAsia"/>
          <w:color w:val="000000"/>
          <w:sz w:val="21"/>
          <w:szCs w:val="21"/>
          <w:lang w:val="en-US"/>
        </w:rPr>
        <w:t xml:space="preserve">1.供应商应按竞争性磋商文件规定的技术和商务要求、责任范围和合同条件，以人民币进行报价。</w:t>
      </w:r>
      <w:r/>
    </w:p>
    <w:p>
      <w:pPr>
        <w:ind w:firstLine="210"/>
        <w:spacing w:line="380" w:lineRule="exact"/>
        <w:rPr>
          <w:color w:val="000000"/>
          <w:sz w:val="21"/>
          <w:szCs w:val="21"/>
          <w:lang w:val="en-US"/>
        </w:rPr>
      </w:pPr>
      <w:r>
        <w:rPr>
          <w:rFonts w:hint="eastAsia"/>
          <w:color w:val="000000"/>
          <w:sz w:val="21"/>
          <w:szCs w:val="21"/>
          <w:lang w:val="en-US"/>
        </w:rPr>
        <w:t xml:space="preserve">2.供应商只允许有一个报价，不接受选择性报价，否则，在评标时将其视为无效投标。</w:t>
      </w:r>
      <w:r/>
    </w:p>
    <w:p>
      <w:pPr>
        <w:ind w:firstLine="210"/>
        <w:spacing w:line="380" w:lineRule="exact"/>
        <w:rPr>
          <w:color w:val="000000"/>
          <w:sz w:val="21"/>
          <w:szCs w:val="21"/>
          <w:lang w:val="en-US"/>
        </w:rPr>
      </w:pPr>
      <w:r>
        <w:rPr>
          <w:rFonts w:hint="eastAsia"/>
          <w:color w:val="000000"/>
          <w:sz w:val="21"/>
          <w:szCs w:val="21"/>
          <w:lang w:val="en-US"/>
        </w:rPr>
        <w:t xml:space="preserve">3.供应商每轮的报价均不得超过采购项目最高限价。</w:t>
      </w:r>
      <w:r/>
    </w:p>
    <w:p>
      <w:pPr>
        <w:ind w:firstLine="422"/>
        <w:spacing w:line="380" w:lineRule="exact"/>
        <w:rPr>
          <w:b/>
          <w:bCs/>
          <w:color w:val="000000"/>
          <w:sz w:val="21"/>
          <w:szCs w:val="21"/>
          <w:lang w:val="en-US"/>
        </w:rPr>
      </w:pPr>
      <w:r>
        <w:rPr>
          <w:rFonts w:hint="eastAsia"/>
          <w:b/>
          <w:bCs/>
          <w:color w:val="000000"/>
          <w:sz w:val="21"/>
          <w:szCs w:val="21"/>
          <w:lang w:val="en-US"/>
        </w:rPr>
        <w:t xml:space="preserve">（四）响应有效期</w:t>
      </w:r>
      <w:r/>
    </w:p>
    <w:p>
      <w:pPr>
        <w:ind w:firstLine="420"/>
        <w:spacing w:line="380" w:lineRule="exact"/>
        <w:rPr>
          <w:color w:val="000000"/>
          <w:sz w:val="21"/>
          <w:szCs w:val="21"/>
        </w:rPr>
      </w:pPr>
      <w:r>
        <w:rPr>
          <w:rFonts w:hint="eastAsia"/>
          <w:color w:val="000000"/>
          <w:sz w:val="21"/>
          <w:szCs w:val="21"/>
          <w:lang w:val="en-US"/>
        </w:rPr>
        <w:t xml:space="preserve">1.</w:t>
      </w:r>
      <w:r>
        <w:rPr>
          <w:rFonts w:hint="eastAsia"/>
          <w:color w:val="000000"/>
          <w:sz w:val="21"/>
          <w:szCs w:val="21"/>
        </w:rPr>
        <w:t xml:space="preserve">在供应商须知前附表规定的响应有效期内，供应商不得要求撤销或修改其投标文件。</w:t>
      </w:r>
      <w:r/>
    </w:p>
    <w:p>
      <w:pPr>
        <w:ind w:firstLine="420"/>
        <w:spacing w:line="380" w:lineRule="exact"/>
        <w:rPr>
          <w:color w:val="000000"/>
          <w:sz w:val="21"/>
          <w:szCs w:val="21"/>
        </w:rPr>
      </w:pPr>
      <w:r>
        <w:rPr>
          <w:rFonts w:hint="eastAsia"/>
          <w:color w:val="000000"/>
          <w:sz w:val="21"/>
          <w:szCs w:val="21"/>
          <w:lang w:val="en-US"/>
        </w:rPr>
        <w:t xml:space="preserve">2.</w:t>
      </w:r>
      <w:r>
        <w:rPr>
          <w:rFonts w:hint="eastAsia"/>
          <w:color w:val="000000"/>
          <w:sz w:val="21"/>
          <w:szCs w:val="21"/>
        </w:rPr>
        <w:t xml:space="preserve">出现特殊情况需要延长响应有效期的，采购人以书面形式通知所有供应商。供应商同意延长的，但不得要求或被允许修改或撤销其投标文件；供应商拒绝延长的，其响应文件失效。</w:t>
      </w:r>
      <w:r/>
    </w:p>
    <w:p>
      <w:pPr>
        <w:pStyle w:val="846"/>
        <w:ind w:firstLine="422"/>
        <w:spacing w:before="0" w:after="0" w:line="380" w:lineRule="exact"/>
        <w:rPr>
          <w:b/>
          <w:color w:val="000000"/>
          <w:sz w:val="21"/>
          <w:szCs w:val="21"/>
        </w:rPr>
      </w:pPr>
      <w:r>
        <w:rPr>
          <w:rFonts w:hint="eastAsia"/>
          <w:b/>
          <w:color w:val="000000"/>
          <w:sz w:val="21"/>
          <w:szCs w:val="21"/>
        </w:rPr>
        <w:t xml:space="preserve">（</w:t>
      </w:r>
      <w:r>
        <w:rPr>
          <w:rFonts w:hint="eastAsia"/>
          <w:b/>
          <w:color w:val="000000"/>
          <w:sz w:val="21"/>
          <w:szCs w:val="21"/>
          <w:lang w:val="en-US"/>
        </w:rPr>
        <w:t xml:space="preserve">五</w:t>
      </w:r>
      <w:r>
        <w:rPr>
          <w:rFonts w:hint="eastAsia"/>
          <w:b/>
          <w:color w:val="000000"/>
          <w:sz w:val="21"/>
          <w:szCs w:val="21"/>
        </w:rPr>
        <w:t xml:space="preserve">）磋商保证金（</w:t>
      </w:r>
      <w:r>
        <w:rPr>
          <w:rFonts w:hint="eastAsia"/>
          <w:b/>
          <w:color w:val="000000"/>
          <w:sz w:val="21"/>
          <w:szCs w:val="21"/>
          <w:lang w:val="en-US"/>
        </w:rPr>
        <w:t xml:space="preserve">如有</w:t>
      </w:r>
      <w:r>
        <w:rPr>
          <w:rFonts w:hint="eastAsia"/>
          <w:b/>
          <w:color w:val="000000"/>
          <w:sz w:val="21"/>
          <w:szCs w:val="21"/>
        </w:rPr>
        <w:t xml:space="preserve">）</w:t>
      </w:r>
      <w:r/>
    </w:p>
    <w:p>
      <w:pPr>
        <w:ind w:firstLine="420"/>
        <w:spacing w:line="380" w:lineRule="exact"/>
        <w:rPr>
          <w:color w:val="000000"/>
          <w:sz w:val="21"/>
          <w:szCs w:val="21"/>
        </w:rPr>
      </w:pPr>
      <w:r>
        <w:rPr>
          <w:rFonts w:hint="eastAsia"/>
          <w:color w:val="000000"/>
          <w:sz w:val="21"/>
          <w:szCs w:val="21"/>
        </w:rPr>
        <w:t xml:space="preserve">见供应商须知前附表。</w:t>
      </w:r>
      <w:r/>
    </w:p>
    <w:p>
      <w:pPr>
        <w:pStyle w:val="846"/>
        <w:ind w:firstLine="422"/>
        <w:spacing w:before="0" w:after="0" w:line="380" w:lineRule="exact"/>
        <w:rPr>
          <w:b/>
          <w:color w:val="000000"/>
          <w:sz w:val="21"/>
          <w:szCs w:val="21"/>
        </w:rPr>
      </w:pPr>
      <w:r>
        <w:rPr>
          <w:rFonts w:hint="eastAsia"/>
          <w:b/>
          <w:color w:val="000000"/>
          <w:sz w:val="21"/>
          <w:szCs w:val="21"/>
        </w:rPr>
        <w:t xml:space="preserve">（</w:t>
      </w:r>
      <w:r>
        <w:rPr>
          <w:rFonts w:hint="eastAsia"/>
          <w:b/>
          <w:color w:val="000000"/>
          <w:sz w:val="21"/>
          <w:szCs w:val="21"/>
          <w:lang w:val="en-US"/>
        </w:rPr>
        <w:t xml:space="preserve">六</w:t>
      </w:r>
      <w:r>
        <w:rPr>
          <w:rFonts w:hint="eastAsia"/>
          <w:b/>
          <w:color w:val="000000"/>
          <w:sz w:val="21"/>
          <w:szCs w:val="21"/>
        </w:rPr>
        <w:t xml:space="preserve">）响应文件的编制</w:t>
      </w:r>
      <w:r/>
    </w:p>
    <w:p>
      <w:pPr>
        <w:ind w:firstLine="420"/>
        <w:spacing w:line="380" w:lineRule="exact"/>
        <w:rPr>
          <w:color w:val="000000"/>
          <w:sz w:val="21"/>
          <w:szCs w:val="21"/>
        </w:rPr>
      </w:pPr>
      <w:r>
        <w:rPr>
          <w:rFonts w:hint="eastAsia"/>
          <w:color w:val="000000"/>
          <w:sz w:val="21"/>
          <w:szCs w:val="21"/>
          <w:lang w:val="en-US"/>
        </w:rPr>
        <w:t xml:space="preserve">1.</w:t>
      </w:r>
      <w:r>
        <w:rPr>
          <w:rFonts w:hint="eastAsia"/>
          <w:color w:val="000000"/>
          <w:sz w:val="21"/>
          <w:szCs w:val="21"/>
        </w:rPr>
        <w:t xml:space="preserve">响应文件的编制应按第六章“响应文件编制和格式”要求进行编制，供应商需另行增加的，应将相关内容和材料编入响应文件相应章节，作为响应文件的组成部分。</w:t>
      </w:r>
      <w:r/>
    </w:p>
    <w:p>
      <w:pPr>
        <w:ind w:firstLine="420"/>
        <w:spacing w:line="380" w:lineRule="exact"/>
        <w:rPr>
          <w:color w:val="000000"/>
          <w:sz w:val="21"/>
          <w:szCs w:val="21"/>
        </w:rPr>
      </w:pPr>
      <w:r>
        <w:rPr>
          <w:rFonts w:hint="eastAsia"/>
          <w:color w:val="000000"/>
          <w:sz w:val="21"/>
          <w:szCs w:val="21"/>
          <w:lang w:val="en-US"/>
        </w:rPr>
        <w:t xml:space="preserve">2.</w:t>
      </w:r>
      <w:r>
        <w:rPr>
          <w:rFonts w:hint="eastAsia"/>
          <w:color w:val="000000"/>
          <w:sz w:val="21"/>
          <w:szCs w:val="21"/>
        </w:rPr>
        <w:t xml:space="preserve"> 响应文件应当对竞争性磋商文件有关合同工期、响应有效期、采购需求、磋商范围等实质性内容作出响应。</w:t>
      </w:r>
      <w:r/>
    </w:p>
    <w:p>
      <w:pPr>
        <w:ind w:firstLine="420"/>
        <w:spacing w:line="380" w:lineRule="exact"/>
        <w:rPr>
          <w:color w:val="000000"/>
          <w:sz w:val="21"/>
          <w:szCs w:val="21"/>
        </w:rPr>
      </w:pPr>
      <w:r>
        <w:rPr>
          <w:rFonts w:hint="eastAsia"/>
          <w:color w:val="000000"/>
          <w:sz w:val="21"/>
          <w:szCs w:val="21"/>
          <w:lang w:val="en-US"/>
        </w:rPr>
        <w:t xml:space="preserve">3.</w:t>
      </w:r>
      <w:r>
        <w:rPr>
          <w:rFonts w:hint="eastAsia"/>
          <w:color w:val="000000"/>
          <w:sz w:val="21"/>
          <w:szCs w:val="21"/>
        </w:rPr>
        <w:t xml:space="preserve">响应文件中涉及到的相关的资质、资格、业绩等材料，应按第六章“响应文件编制和格式”规定的方式编入响应文件。</w:t>
      </w:r>
      <w:r/>
    </w:p>
    <w:p>
      <w:pPr>
        <w:pStyle w:val="846"/>
        <w:ind w:firstLine="422"/>
        <w:spacing w:before="0" w:after="0" w:line="380" w:lineRule="exact"/>
        <w:rPr>
          <w:b/>
          <w:color w:val="000000"/>
          <w:sz w:val="21"/>
          <w:szCs w:val="21"/>
        </w:rPr>
      </w:pPr>
      <w:r>
        <w:rPr>
          <w:rFonts w:hint="eastAsia"/>
          <w:b/>
          <w:color w:val="000000"/>
          <w:sz w:val="21"/>
          <w:szCs w:val="21"/>
        </w:rPr>
        <w:t xml:space="preserve">（七）响应文件的递交</w:t>
      </w:r>
      <w:r/>
    </w:p>
    <w:p>
      <w:pPr>
        <w:ind w:firstLine="420"/>
        <w:spacing w:line="380" w:lineRule="exact"/>
        <w:rPr>
          <w:bCs/>
          <w:sz w:val="21"/>
          <w:szCs w:val="21"/>
        </w:rPr>
      </w:pPr>
      <w:r>
        <w:rPr>
          <w:rFonts w:hint="eastAsia"/>
          <w:bCs/>
          <w:sz w:val="21"/>
          <w:szCs w:val="21"/>
          <w:lang w:val="en-US"/>
        </w:rPr>
        <w:t xml:space="preserve">1.响应</w:t>
      </w:r>
      <w:r>
        <w:rPr>
          <w:rFonts w:hint="eastAsia"/>
          <w:bCs/>
          <w:sz w:val="21"/>
          <w:szCs w:val="21"/>
        </w:rPr>
        <w:t xml:space="preserve">文件的上传</w:t>
      </w:r>
      <w:r/>
    </w:p>
    <w:p>
      <w:pPr>
        <w:ind w:firstLine="480"/>
        <w:spacing w:line="380" w:lineRule="exact"/>
        <w:rPr>
          <w:sz w:val="21"/>
          <w:szCs w:val="21"/>
        </w:rPr>
      </w:pPr>
      <w:r>
        <w:rPr>
          <w:rFonts w:hint="eastAsia"/>
          <w:sz w:val="21"/>
          <w:szCs w:val="21"/>
        </w:rPr>
        <w:t xml:space="preserve">供应商应充分考虑网络及系统平台可能存在的非正常情况等各种风险因素，在磋商文件规定的</w:t>
      </w:r>
      <w:r>
        <w:rPr>
          <w:rFonts w:hint="eastAsia"/>
          <w:sz w:val="21"/>
          <w:szCs w:val="21"/>
          <w:lang w:val="en-US"/>
        </w:rPr>
        <w:t xml:space="preserve">响应</w:t>
      </w:r>
      <w:r>
        <w:rPr>
          <w:rFonts w:hint="eastAsia"/>
          <w:sz w:val="21"/>
          <w:szCs w:val="21"/>
        </w:rPr>
        <w:t xml:space="preserve">截止时间前，通过江苏省政府采购管理交易系统（苏采云），完成</w:t>
      </w:r>
      <w:r>
        <w:rPr>
          <w:rFonts w:hint="eastAsia"/>
          <w:sz w:val="21"/>
          <w:szCs w:val="21"/>
          <w:lang w:val="en-US"/>
        </w:rPr>
        <w:t xml:space="preserve">响应</w:t>
      </w:r>
      <w:r>
        <w:rPr>
          <w:rFonts w:hint="eastAsia"/>
          <w:sz w:val="21"/>
          <w:szCs w:val="21"/>
        </w:rPr>
        <w:t xml:space="preserve">文件的上传。在磋商文件规定的</w:t>
      </w:r>
      <w:r>
        <w:rPr>
          <w:rFonts w:hint="eastAsia"/>
          <w:sz w:val="21"/>
          <w:szCs w:val="21"/>
          <w:lang w:val="en-US"/>
        </w:rPr>
        <w:t xml:space="preserve">响应</w:t>
      </w:r>
      <w:r>
        <w:rPr>
          <w:rFonts w:hint="eastAsia"/>
          <w:sz w:val="21"/>
          <w:szCs w:val="21"/>
        </w:rPr>
        <w:t xml:space="preserve">截止时间后，江苏省政府采购管理交易系统（苏采云）将不再接受</w:t>
      </w:r>
      <w:r>
        <w:rPr>
          <w:rFonts w:hint="eastAsia"/>
          <w:sz w:val="21"/>
          <w:szCs w:val="21"/>
          <w:lang w:val="en-US"/>
        </w:rPr>
        <w:t xml:space="preserve">响应</w:t>
      </w:r>
      <w:r>
        <w:rPr>
          <w:rFonts w:hint="eastAsia"/>
          <w:sz w:val="21"/>
          <w:szCs w:val="21"/>
        </w:rPr>
        <w:t xml:space="preserve">文件的上传。</w:t>
      </w:r>
      <w:r/>
    </w:p>
    <w:p>
      <w:pPr>
        <w:ind w:firstLine="422"/>
        <w:spacing w:line="380" w:lineRule="exact"/>
        <w:rPr>
          <w:bCs/>
          <w:sz w:val="21"/>
          <w:szCs w:val="21"/>
        </w:rPr>
      </w:pPr>
      <w:r>
        <w:rPr>
          <w:rFonts w:hint="eastAsia"/>
          <w:b/>
          <w:color w:val="000000"/>
          <w:sz w:val="21"/>
          <w:szCs w:val="21"/>
        </w:rPr>
        <w:t xml:space="preserve">（</w:t>
      </w:r>
      <w:r>
        <w:rPr>
          <w:rFonts w:hint="eastAsia"/>
          <w:b/>
          <w:color w:val="000000"/>
          <w:sz w:val="21"/>
          <w:szCs w:val="21"/>
          <w:lang w:val="en-US"/>
        </w:rPr>
        <w:t xml:space="preserve">八</w:t>
      </w:r>
      <w:r>
        <w:rPr>
          <w:rFonts w:hint="eastAsia"/>
          <w:b/>
          <w:color w:val="000000"/>
          <w:sz w:val="21"/>
          <w:szCs w:val="21"/>
        </w:rPr>
        <w:t xml:space="preserve">）</w:t>
      </w:r>
      <w:r>
        <w:rPr>
          <w:rFonts w:hint="eastAsia"/>
          <w:bCs/>
          <w:sz w:val="21"/>
          <w:szCs w:val="21"/>
        </w:rPr>
        <w:t xml:space="preserve">响应文件的修改与撤回</w:t>
      </w:r>
      <w:r/>
    </w:p>
    <w:p>
      <w:pPr>
        <w:ind w:firstLine="480"/>
        <w:spacing w:line="380" w:lineRule="exact"/>
        <w:rPr>
          <w:sz w:val="21"/>
          <w:szCs w:val="21"/>
        </w:rPr>
      </w:pPr>
      <w:r>
        <w:rPr>
          <w:rFonts w:hint="eastAsia"/>
          <w:sz w:val="21"/>
          <w:szCs w:val="21"/>
        </w:rPr>
        <w:t xml:space="preserve">（</w:t>
      </w:r>
      <w:r>
        <w:rPr>
          <w:rFonts w:hint="eastAsia"/>
          <w:sz w:val="21"/>
          <w:szCs w:val="21"/>
          <w:lang w:val="en-US"/>
        </w:rPr>
        <w:t xml:space="preserve">1</w:t>
      </w:r>
      <w:r>
        <w:rPr>
          <w:rFonts w:hint="eastAsia"/>
          <w:sz w:val="21"/>
          <w:szCs w:val="21"/>
        </w:rPr>
        <w:t xml:space="preserve">）在响应截止时间前，供应商可以修改或撤回已递交的响应文件。具体操作方法见《江苏省政府采购管理交易系统（苏采云）供应商操作手册》。</w:t>
      </w:r>
      <w:r/>
    </w:p>
    <w:p>
      <w:pPr>
        <w:ind w:firstLine="480"/>
        <w:spacing w:line="380" w:lineRule="exact"/>
        <w:rPr>
          <w:sz w:val="21"/>
          <w:szCs w:val="21"/>
        </w:rPr>
      </w:pPr>
      <w:r>
        <w:rPr>
          <w:rFonts w:hint="eastAsia"/>
          <w:sz w:val="21"/>
          <w:szCs w:val="21"/>
        </w:rPr>
        <w:t xml:space="preserve">（</w:t>
      </w:r>
      <w:r>
        <w:rPr>
          <w:rFonts w:hint="eastAsia"/>
          <w:sz w:val="21"/>
          <w:szCs w:val="21"/>
          <w:lang w:val="en-US"/>
        </w:rPr>
        <w:t xml:space="preserve">2</w:t>
      </w:r>
      <w:r>
        <w:rPr>
          <w:rFonts w:hint="eastAsia"/>
          <w:sz w:val="21"/>
          <w:szCs w:val="21"/>
        </w:rPr>
        <w:t xml:space="preserve">）修改的响应文件应按照本招标文件规定进行编制和重新上传。</w:t>
      </w:r>
      <w:r/>
    </w:p>
    <w:p>
      <w:pPr>
        <w:ind w:firstLine="422"/>
        <w:spacing w:line="380" w:lineRule="exact"/>
        <w:rPr>
          <w:bCs/>
          <w:sz w:val="21"/>
          <w:szCs w:val="21"/>
          <w:lang w:val="en-US"/>
        </w:rPr>
      </w:pPr>
      <w:r>
        <w:rPr>
          <w:rFonts w:hint="eastAsia"/>
          <w:b/>
          <w:color w:val="000000"/>
          <w:sz w:val="21"/>
          <w:szCs w:val="21"/>
        </w:rPr>
        <w:t xml:space="preserve">（</w:t>
      </w:r>
      <w:r>
        <w:rPr>
          <w:rFonts w:hint="eastAsia"/>
          <w:b/>
          <w:color w:val="000000"/>
          <w:sz w:val="21"/>
          <w:szCs w:val="21"/>
          <w:lang w:val="en-US"/>
        </w:rPr>
        <w:t xml:space="preserve">九</w:t>
      </w:r>
      <w:r>
        <w:rPr>
          <w:rFonts w:hint="eastAsia"/>
          <w:b/>
          <w:color w:val="000000"/>
          <w:sz w:val="21"/>
          <w:szCs w:val="21"/>
        </w:rPr>
        <w:t xml:space="preserve">）</w:t>
      </w:r>
      <w:r>
        <w:rPr>
          <w:rFonts w:hint="eastAsia"/>
          <w:bCs/>
          <w:sz w:val="21"/>
          <w:szCs w:val="21"/>
          <w:lang w:val="en-US"/>
        </w:rPr>
        <w:t xml:space="preserve">响应文件的确认</w:t>
      </w:r>
      <w:r/>
    </w:p>
    <w:p>
      <w:pPr>
        <w:ind w:firstLine="480"/>
        <w:spacing w:line="380" w:lineRule="exact"/>
        <w:rPr>
          <w:sz w:val="21"/>
          <w:szCs w:val="21"/>
        </w:rPr>
      </w:pPr>
      <w:r>
        <w:rPr>
          <w:rFonts w:hint="eastAsia"/>
          <w:sz w:val="21"/>
          <w:szCs w:val="21"/>
        </w:rPr>
        <w:t xml:space="preserve">供应商可以通过江苏省政府采购管理交易系统（苏采云）多次上传响应文件，以磋商文件规定的响应截止时间前，江苏省政府采购管理交易系统（苏采云）接受到的最后一份响应文件为准。</w:t>
      </w:r>
      <w:r/>
    </w:p>
    <w:p>
      <w:pPr>
        <w:spacing w:line="380" w:lineRule="exact"/>
        <w:rPr>
          <w:b/>
          <w:color w:val="000000"/>
          <w:sz w:val="21"/>
          <w:szCs w:val="21"/>
        </w:rPr>
        <w:outlineLvl w:val="1"/>
      </w:pPr>
      <w:r/>
      <w:bookmarkStart w:id="50" w:name="_Toc120614218"/>
      <w:r/>
      <w:bookmarkStart w:id="51" w:name="_Toc16938545"/>
      <w:r/>
      <w:bookmarkStart w:id="52" w:name="_Toc513029229"/>
      <w:r/>
      <w:bookmarkStart w:id="53" w:name="_Toc20823301"/>
      <w:r>
        <w:rPr>
          <w:rFonts w:hint="eastAsia"/>
          <w:b/>
          <w:color w:val="000000"/>
          <w:sz w:val="21"/>
          <w:szCs w:val="21"/>
        </w:rPr>
        <w:t xml:space="preserve">五、响应文件的解密与评审</w:t>
      </w:r>
      <w:bookmarkEnd w:id="50"/>
      <w:r/>
      <w:bookmarkEnd w:id="51"/>
      <w:r/>
      <w:bookmarkEnd w:id="52"/>
      <w:r/>
      <w:bookmarkEnd w:id="53"/>
      <w:r/>
      <w:r/>
    </w:p>
    <w:p>
      <w:pPr>
        <w:ind w:firstLine="211"/>
        <w:spacing w:line="380" w:lineRule="exact"/>
        <w:rPr>
          <w:b/>
          <w:bCs/>
          <w:color w:val="000000"/>
          <w:sz w:val="21"/>
          <w:szCs w:val="21"/>
        </w:rPr>
      </w:pPr>
      <w:r>
        <w:rPr>
          <w:rFonts w:hint="eastAsia"/>
          <w:b/>
          <w:bCs/>
          <w:color w:val="000000"/>
          <w:sz w:val="21"/>
          <w:szCs w:val="21"/>
          <w:lang w:val="en-US"/>
        </w:rPr>
        <w:t xml:space="preserve">（一）</w:t>
      </w:r>
      <w:r>
        <w:rPr>
          <w:rFonts w:hint="eastAsia"/>
          <w:b/>
          <w:bCs/>
          <w:color w:val="000000"/>
          <w:sz w:val="21"/>
          <w:szCs w:val="21"/>
        </w:rPr>
        <w:t xml:space="preserve">响应文件解密</w:t>
      </w:r>
      <w:r/>
    </w:p>
    <w:p>
      <w:pPr>
        <w:ind w:firstLine="420"/>
        <w:spacing w:line="380" w:lineRule="exact"/>
        <w:rPr>
          <w:color w:val="000000"/>
          <w:sz w:val="21"/>
          <w:szCs w:val="21"/>
        </w:rPr>
      </w:pPr>
      <w:r>
        <w:rPr>
          <w:rFonts w:hint="eastAsia"/>
          <w:color w:val="000000"/>
          <w:sz w:val="21"/>
          <w:szCs w:val="21"/>
          <w:lang w:val="en-US"/>
        </w:rPr>
        <w:t xml:space="preserve">1.</w:t>
      </w:r>
      <w:r>
        <w:rPr>
          <w:rFonts w:hint="eastAsia"/>
          <w:color w:val="000000"/>
          <w:sz w:val="21"/>
          <w:szCs w:val="21"/>
        </w:rPr>
        <w:t xml:space="preserve">供应商应当按照《操作手册》规定，在苏采云系统规定的时间内对磋商响应文件进行解密。</w:t>
      </w:r>
      <w:r/>
    </w:p>
    <w:p>
      <w:pPr>
        <w:ind w:firstLine="420"/>
        <w:spacing w:line="380" w:lineRule="exact"/>
        <w:rPr>
          <w:bCs/>
          <w:sz w:val="21"/>
          <w:szCs w:val="21"/>
        </w:rPr>
      </w:pPr>
      <w:r>
        <w:rPr>
          <w:rFonts w:hint="eastAsia"/>
          <w:bCs/>
          <w:sz w:val="21"/>
          <w:szCs w:val="21"/>
          <w:lang w:val="en-US"/>
        </w:rPr>
        <w:t xml:space="preserve">2.</w:t>
      </w:r>
      <w:r>
        <w:rPr>
          <w:rFonts w:hint="eastAsia"/>
          <w:bCs/>
          <w:sz w:val="21"/>
          <w:szCs w:val="21"/>
        </w:rPr>
        <w:t xml:space="preserve">特殊情况的处置</w:t>
      </w:r>
      <w:r/>
    </w:p>
    <w:p>
      <w:pPr>
        <w:ind w:firstLine="420"/>
        <w:spacing w:line="380" w:lineRule="exact"/>
        <w:rPr>
          <w:sz w:val="21"/>
          <w:szCs w:val="21"/>
        </w:rPr>
      </w:pPr>
      <w:r>
        <w:rPr>
          <w:rFonts w:hint="eastAsia"/>
          <w:sz w:val="21"/>
          <w:szCs w:val="21"/>
        </w:rPr>
        <w:t xml:space="preserve">在响应截止时间后，开标系统出现下列情况之一时，项目未开标的，暂停开标活动；正在开标的，立即暂停开标，待系统恢复正常后再组织开标。</w:t>
      </w:r>
      <w:r/>
    </w:p>
    <w:p>
      <w:pPr>
        <w:ind w:firstLine="480"/>
        <w:spacing w:line="380" w:lineRule="exact"/>
        <w:rPr>
          <w:sz w:val="21"/>
          <w:szCs w:val="21"/>
        </w:rPr>
      </w:pPr>
      <w:r>
        <w:rPr>
          <w:rFonts w:hint="eastAsia"/>
          <w:sz w:val="21"/>
          <w:szCs w:val="21"/>
        </w:rPr>
        <w:t xml:space="preserve">（1）系统服务器发生故障，无法访问或无法使用系统； </w:t>
      </w:r>
      <w:r/>
    </w:p>
    <w:p>
      <w:pPr>
        <w:ind w:firstLine="480"/>
        <w:spacing w:line="380" w:lineRule="exact"/>
        <w:rPr>
          <w:sz w:val="21"/>
          <w:szCs w:val="21"/>
        </w:rPr>
      </w:pPr>
      <w:r>
        <w:rPr>
          <w:rFonts w:hint="eastAsia"/>
          <w:sz w:val="21"/>
          <w:szCs w:val="21"/>
        </w:rPr>
        <w:t xml:space="preserve">（2）系统的软件或数据库出现错误，不能进行正常操作； </w:t>
      </w:r>
      <w:r/>
    </w:p>
    <w:p>
      <w:pPr>
        <w:ind w:firstLine="480"/>
        <w:spacing w:line="380" w:lineRule="exact"/>
        <w:rPr>
          <w:sz w:val="21"/>
          <w:szCs w:val="21"/>
        </w:rPr>
      </w:pPr>
      <w:r>
        <w:rPr>
          <w:rFonts w:hint="eastAsia"/>
          <w:sz w:val="21"/>
          <w:szCs w:val="21"/>
        </w:rPr>
        <w:t xml:space="preserve">（3）系统发现有安全漏洞，有潜在的泄密危险； </w:t>
      </w:r>
      <w:r/>
    </w:p>
    <w:p>
      <w:pPr>
        <w:ind w:firstLine="480"/>
        <w:spacing w:line="380" w:lineRule="exact"/>
        <w:rPr>
          <w:sz w:val="21"/>
          <w:szCs w:val="21"/>
        </w:rPr>
      </w:pPr>
      <w:r>
        <w:rPr>
          <w:rFonts w:hint="eastAsia"/>
          <w:sz w:val="21"/>
          <w:szCs w:val="21"/>
        </w:rPr>
        <w:t xml:space="preserve">（4）其他无法保证招响应过程公平和信息安全的情形。</w:t>
      </w:r>
      <w:r/>
    </w:p>
    <w:p>
      <w:pPr>
        <w:ind w:firstLine="480"/>
        <w:spacing w:line="380" w:lineRule="exact"/>
        <w:rPr>
          <w:sz w:val="21"/>
          <w:szCs w:val="21"/>
        </w:rPr>
      </w:pPr>
      <w:r>
        <w:rPr>
          <w:rFonts w:hint="eastAsia"/>
          <w:sz w:val="21"/>
          <w:szCs w:val="21"/>
          <w:lang w:val="en-US"/>
        </w:rPr>
        <w:t xml:space="preserve">3.</w:t>
      </w:r>
      <w:r>
        <w:rPr>
          <w:rFonts w:hint="eastAsia"/>
          <w:sz w:val="21"/>
          <w:szCs w:val="21"/>
        </w:rPr>
        <w:t xml:space="preserve">因供应商自身原因造成响应文件无法解密的，视为撤销响应文件。</w:t>
      </w:r>
      <w:r/>
    </w:p>
    <w:p>
      <w:pPr>
        <w:ind w:firstLine="480"/>
        <w:spacing w:line="380" w:lineRule="exact"/>
        <w:rPr>
          <w:sz w:val="21"/>
          <w:szCs w:val="21"/>
        </w:rPr>
      </w:pPr>
      <w:r>
        <w:rPr>
          <w:rFonts w:hint="eastAsia"/>
          <w:sz w:val="21"/>
          <w:szCs w:val="21"/>
          <w:lang w:val="en-US"/>
        </w:rPr>
        <w:t xml:space="preserve">4.</w:t>
      </w:r>
      <w:r>
        <w:rPr>
          <w:rFonts w:hint="eastAsia"/>
          <w:sz w:val="21"/>
          <w:szCs w:val="21"/>
        </w:rPr>
        <w:t xml:space="preserve">供应商对开标过程和开标记录有疑义的，可向磋商人或者采购代理机构提出。</w:t>
      </w:r>
      <w:r/>
    </w:p>
    <w:p>
      <w:pPr>
        <w:ind w:firstLine="480"/>
        <w:spacing w:line="380" w:lineRule="exact"/>
        <w:rPr>
          <w:sz w:val="21"/>
          <w:szCs w:val="21"/>
        </w:rPr>
      </w:pPr>
      <w:r>
        <w:rPr>
          <w:rFonts w:hint="eastAsia"/>
          <w:sz w:val="21"/>
          <w:szCs w:val="21"/>
          <w:lang w:val="en-US"/>
        </w:rPr>
        <w:t xml:space="preserve">5.</w:t>
      </w:r>
      <w:r>
        <w:rPr>
          <w:rFonts w:hint="eastAsia"/>
          <w:sz w:val="21"/>
          <w:szCs w:val="21"/>
        </w:rPr>
        <w:t xml:space="preserve">供应商未在开标系统中确认开标结果的，视同认可开标结果。</w:t>
      </w:r>
      <w:r/>
    </w:p>
    <w:p>
      <w:pPr>
        <w:ind w:firstLine="211"/>
        <w:spacing w:line="380" w:lineRule="exact"/>
        <w:rPr>
          <w:b/>
          <w:bCs/>
          <w:color w:val="000000"/>
          <w:sz w:val="21"/>
          <w:szCs w:val="21"/>
        </w:rPr>
      </w:pPr>
      <w:r/>
      <w:bookmarkStart w:id="54" w:name="_Toc513029231"/>
      <w:r/>
      <w:bookmarkStart w:id="55" w:name="_Toc16938547"/>
      <w:r/>
      <w:bookmarkStart w:id="56" w:name="_Toc20823303"/>
      <w:r>
        <w:rPr>
          <w:rFonts w:hint="eastAsia"/>
          <w:b/>
          <w:bCs/>
          <w:color w:val="000000"/>
          <w:sz w:val="21"/>
          <w:szCs w:val="21"/>
          <w:lang w:val="en-US"/>
        </w:rPr>
        <w:t xml:space="preserve">（二）</w:t>
      </w:r>
      <w:r>
        <w:rPr>
          <w:rFonts w:hint="eastAsia"/>
          <w:b/>
          <w:bCs/>
          <w:color w:val="000000"/>
          <w:sz w:val="21"/>
          <w:szCs w:val="21"/>
        </w:rPr>
        <w:t xml:space="preserve">磋商小组</w:t>
      </w:r>
      <w:r/>
    </w:p>
    <w:p>
      <w:pPr>
        <w:ind w:firstLine="210"/>
        <w:spacing w:line="380" w:lineRule="exact"/>
        <w:rPr>
          <w:color w:val="000000"/>
          <w:sz w:val="21"/>
          <w:szCs w:val="21"/>
        </w:rPr>
      </w:pPr>
      <w:r>
        <w:rPr>
          <w:rFonts w:hint="eastAsia"/>
          <w:color w:val="000000"/>
          <w:sz w:val="21"/>
          <w:szCs w:val="21"/>
          <w:lang w:val="en-US"/>
        </w:rPr>
        <w:t xml:space="preserve">1.</w:t>
      </w:r>
      <w:r>
        <w:rPr>
          <w:rFonts w:hint="eastAsia"/>
          <w:color w:val="000000"/>
          <w:sz w:val="21"/>
          <w:szCs w:val="21"/>
        </w:rPr>
        <w:t xml:space="preserve">采购人或代理机构依法组建磋商小组，负责对响应文件进行评审。磋商小组由采购人代表和有关技术、经济等方面的专家组成，且人员构成符合政府采购有关规定。</w:t>
      </w:r>
      <w:r/>
    </w:p>
    <w:p>
      <w:pPr>
        <w:ind w:firstLine="210"/>
        <w:spacing w:line="380" w:lineRule="exact"/>
        <w:rPr>
          <w:color w:val="000000"/>
          <w:sz w:val="21"/>
          <w:szCs w:val="21"/>
        </w:rPr>
      </w:pPr>
      <w:r>
        <w:rPr>
          <w:rFonts w:hint="eastAsia"/>
          <w:color w:val="000000"/>
          <w:sz w:val="21"/>
          <w:szCs w:val="21"/>
          <w:lang w:val="en-US"/>
        </w:rPr>
        <w:t xml:space="preserve">2.</w:t>
      </w:r>
      <w:r>
        <w:rPr>
          <w:rFonts w:hint="eastAsia"/>
          <w:color w:val="000000"/>
          <w:sz w:val="21"/>
          <w:szCs w:val="21"/>
        </w:rPr>
        <w:t xml:space="preserve">磋商小组独立工作，负责评审所有响应文件并确定成交侯选人。</w:t>
      </w:r>
      <w:r/>
    </w:p>
    <w:p>
      <w:pPr>
        <w:ind w:firstLine="211"/>
        <w:spacing w:line="380" w:lineRule="exact"/>
        <w:rPr>
          <w:b/>
          <w:bCs/>
          <w:color w:val="000000"/>
          <w:sz w:val="21"/>
          <w:szCs w:val="21"/>
        </w:rPr>
      </w:pPr>
      <w:r>
        <w:rPr>
          <w:rFonts w:hint="eastAsia"/>
          <w:b/>
          <w:bCs/>
          <w:color w:val="000000"/>
          <w:sz w:val="21"/>
          <w:szCs w:val="21"/>
          <w:lang w:val="en-US"/>
        </w:rPr>
        <w:t xml:space="preserve">（三）</w:t>
      </w:r>
      <w:r>
        <w:rPr>
          <w:rFonts w:hint="eastAsia"/>
          <w:b/>
          <w:bCs/>
          <w:color w:val="000000"/>
          <w:sz w:val="21"/>
          <w:szCs w:val="21"/>
        </w:rPr>
        <w:t xml:space="preserve">评审过程的保密与公正</w:t>
      </w:r>
      <w:bookmarkEnd w:id="54"/>
      <w:r/>
      <w:bookmarkEnd w:id="55"/>
      <w:r/>
      <w:bookmarkEnd w:id="56"/>
      <w:r/>
      <w:r/>
    </w:p>
    <w:p>
      <w:pPr>
        <w:ind w:firstLine="210"/>
        <w:spacing w:line="380" w:lineRule="exact"/>
        <w:rPr>
          <w:color w:val="000000"/>
          <w:sz w:val="21"/>
          <w:szCs w:val="21"/>
        </w:rPr>
      </w:pPr>
      <w:r>
        <w:rPr>
          <w:rFonts w:hint="eastAsia"/>
          <w:color w:val="000000"/>
          <w:sz w:val="21"/>
          <w:szCs w:val="21"/>
          <w:lang w:val="en-US"/>
        </w:rPr>
        <w:t xml:space="preserve">1.</w:t>
      </w:r>
      <w:r>
        <w:rPr>
          <w:rFonts w:hint="eastAsia"/>
          <w:color w:val="000000"/>
          <w:sz w:val="21"/>
          <w:szCs w:val="21"/>
        </w:rPr>
        <w:t xml:space="preserve">磋商小组、采购人和采购代理机构、相关监督人员等与评审工作有关的人员，对评审情况以及在评审过程中获悉的国家秘密、商业秘密负有保密责任。</w:t>
      </w:r>
      <w:r/>
    </w:p>
    <w:p>
      <w:pPr>
        <w:ind w:firstLine="210"/>
        <w:spacing w:line="380" w:lineRule="exact"/>
        <w:rPr>
          <w:color w:val="000000"/>
          <w:sz w:val="21"/>
          <w:szCs w:val="21"/>
        </w:rPr>
      </w:pPr>
      <w:r>
        <w:rPr>
          <w:rFonts w:hint="eastAsia"/>
          <w:color w:val="000000"/>
          <w:sz w:val="21"/>
          <w:szCs w:val="21"/>
          <w:lang w:val="en-US"/>
        </w:rPr>
        <w:t xml:space="preserve">2.</w:t>
      </w:r>
      <w:r>
        <w:rPr>
          <w:rFonts w:hint="eastAsia"/>
          <w:color w:val="000000"/>
          <w:sz w:val="21"/>
          <w:szCs w:val="21"/>
        </w:rPr>
        <w:t xml:space="preserve">在评审过程中，供应商不得以任何行为影响磋商评审过程，否则其响应文件将被作为无效响应文件。</w:t>
      </w:r>
      <w:r/>
    </w:p>
    <w:p>
      <w:pPr>
        <w:ind w:firstLine="210"/>
        <w:spacing w:line="380" w:lineRule="exact"/>
        <w:rPr>
          <w:color w:val="000000"/>
          <w:sz w:val="21"/>
          <w:szCs w:val="21"/>
        </w:rPr>
      </w:pPr>
      <w:r>
        <w:rPr>
          <w:rFonts w:hint="eastAsia"/>
          <w:color w:val="000000"/>
          <w:sz w:val="21"/>
          <w:szCs w:val="21"/>
          <w:lang w:val="en-US"/>
        </w:rPr>
        <w:t xml:space="preserve">3.</w:t>
      </w:r>
      <w:r>
        <w:rPr>
          <w:rFonts w:hint="eastAsia"/>
          <w:color w:val="000000"/>
          <w:sz w:val="21"/>
          <w:szCs w:val="21"/>
        </w:rPr>
        <w:t xml:space="preserve">在项目评审期间，采购人或采购代理机构将设专门人员与供应商联系。</w:t>
      </w:r>
      <w:r/>
    </w:p>
    <w:p>
      <w:pPr>
        <w:ind w:firstLine="210"/>
        <w:spacing w:line="380" w:lineRule="exact"/>
        <w:rPr>
          <w:color w:val="000000"/>
          <w:sz w:val="21"/>
          <w:szCs w:val="21"/>
        </w:rPr>
      </w:pPr>
      <w:r>
        <w:rPr>
          <w:rFonts w:hint="eastAsia"/>
          <w:color w:val="000000"/>
          <w:sz w:val="21"/>
          <w:szCs w:val="21"/>
          <w:lang w:val="en-US"/>
        </w:rPr>
        <w:t xml:space="preserve">4.</w:t>
      </w:r>
      <w:r>
        <w:rPr>
          <w:rFonts w:hint="eastAsia"/>
          <w:color w:val="000000"/>
          <w:sz w:val="21"/>
          <w:szCs w:val="21"/>
        </w:rPr>
        <w:t xml:space="preserve">采购人或采购代理机构和磋商小组不向未成交的供应商解释未成交原因，也不公布评审过程中的相关细节。</w:t>
      </w:r>
      <w:r/>
    </w:p>
    <w:p>
      <w:pPr>
        <w:ind w:firstLine="211"/>
        <w:spacing w:line="380" w:lineRule="exact"/>
        <w:rPr>
          <w:b/>
          <w:bCs/>
          <w:color w:val="000000"/>
          <w:sz w:val="21"/>
          <w:szCs w:val="21"/>
        </w:rPr>
      </w:pPr>
      <w:r/>
      <w:bookmarkStart w:id="57" w:name="_Toc20823304"/>
      <w:r/>
      <w:bookmarkStart w:id="58" w:name="_Toc16938548"/>
      <w:r/>
      <w:bookmarkStart w:id="59" w:name="_Toc513029232"/>
      <w:r>
        <w:rPr>
          <w:rFonts w:hint="eastAsia"/>
          <w:b/>
          <w:bCs/>
          <w:color w:val="000000"/>
          <w:sz w:val="21"/>
          <w:szCs w:val="21"/>
          <w:lang w:val="en-US"/>
        </w:rPr>
        <w:t xml:space="preserve">（四）</w:t>
      </w:r>
      <w:r>
        <w:rPr>
          <w:rFonts w:hint="eastAsia"/>
          <w:b/>
          <w:bCs/>
          <w:color w:val="000000"/>
          <w:sz w:val="21"/>
          <w:szCs w:val="21"/>
        </w:rPr>
        <w:t xml:space="preserve">评审过程中的的澄清</w:t>
      </w:r>
      <w:bookmarkEnd w:id="57"/>
      <w:r/>
      <w:bookmarkEnd w:id="58"/>
      <w:r/>
      <w:bookmarkEnd w:id="59"/>
      <w:r/>
      <w:r/>
    </w:p>
    <w:p>
      <w:pPr>
        <w:ind w:firstLine="210"/>
        <w:spacing w:line="380" w:lineRule="exact"/>
        <w:rPr>
          <w:color w:val="000000"/>
          <w:sz w:val="21"/>
          <w:szCs w:val="21"/>
        </w:rPr>
      </w:pPr>
      <w:r>
        <w:rPr>
          <w:rFonts w:hint="eastAsia"/>
          <w:color w:val="000000"/>
          <w:sz w:val="21"/>
          <w:szCs w:val="21"/>
          <w:lang w:val="en-US"/>
        </w:rPr>
        <w:t xml:space="preserve">1.</w:t>
      </w:r>
      <w:r>
        <w:rPr>
          <w:rFonts w:hint="eastAsia"/>
          <w:color w:val="000000"/>
          <w:sz w:val="21"/>
          <w:szCs w:val="21"/>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210"/>
        <w:spacing w:line="380" w:lineRule="exact"/>
        <w:rPr>
          <w:color w:val="000000"/>
          <w:sz w:val="21"/>
          <w:szCs w:val="21"/>
        </w:rPr>
      </w:pPr>
      <w:r>
        <w:rPr>
          <w:rFonts w:hint="eastAsia"/>
          <w:color w:val="000000"/>
          <w:sz w:val="21"/>
          <w:szCs w:val="21"/>
        </w:rPr>
        <w:t xml:space="preserve">磋商小组并非对每个供应商都作澄清要求。</w:t>
      </w:r>
      <w:r/>
    </w:p>
    <w:p>
      <w:pPr>
        <w:ind w:firstLine="210"/>
        <w:spacing w:line="380" w:lineRule="exact"/>
        <w:rPr>
          <w:color w:val="000000"/>
          <w:sz w:val="21"/>
          <w:szCs w:val="21"/>
        </w:rPr>
      </w:pPr>
      <w:r>
        <w:rPr>
          <w:rFonts w:hint="eastAsia"/>
          <w:color w:val="000000"/>
          <w:sz w:val="21"/>
          <w:szCs w:val="21"/>
          <w:lang w:val="en-US"/>
        </w:rPr>
        <w:t xml:space="preserve">2.</w:t>
      </w:r>
      <w:r>
        <w:rPr>
          <w:rFonts w:hint="eastAsia"/>
          <w:color w:val="000000"/>
          <w:sz w:val="21"/>
          <w:szCs w:val="21"/>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210"/>
        <w:spacing w:line="380" w:lineRule="exact"/>
        <w:rPr>
          <w:color w:val="000000"/>
          <w:sz w:val="21"/>
          <w:szCs w:val="21"/>
        </w:rPr>
      </w:pPr>
      <w:r>
        <w:rPr>
          <w:rFonts w:hint="eastAsia"/>
          <w:color w:val="000000"/>
          <w:sz w:val="21"/>
          <w:szCs w:val="21"/>
          <w:lang w:val="en-US"/>
        </w:rPr>
        <w:t xml:space="preserve">3.</w:t>
      </w:r>
      <w:r>
        <w:rPr>
          <w:rFonts w:hint="eastAsia"/>
          <w:color w:val="000000"/>
          <w:sz w:val="21"/>
          <w:szCs w:val="21"/>
        </w:rPr>
        <w:t xml:space="preserve"> 接到磋商小组澄清、说明和更正要求的供应商如未按规定做出澄清、说明和更正，其风险由供应商自行承担。</w:t>
      </w:r>
      <w:r/>
    </w:p>
    <w:p>
      <w:pPr>
        <w:ind w:firstLine="211"/>
        <w:spacing w:line="380" w:lineRule="exact"/>
        <w:rPr>
          <w:b/>
          <w:bCs/>
          <w:color w:val="000000"/>
          <w:sz w:val="21"/>
          <w:szCs w:val="21"/>
        </w:rPr>
      </w:pPr>
      <w:r/>
      <w:bookmarkStart w:id="60" w:name="_Toc513029233"/>
      <w:r/>
      <w:bookmarkStart w:id="61" w:name="_Toc16938549"/>
      <w:r/>
      <w:bookmarkStart w:id="62" w:name="_Toc20823305"/>
      <w:r>
        <w:rPr>
          <w:rFonts w:hint="eastAsia"/>
          <w:b/>
          <w:bCs/>
          <w:color w:val="000000"/>
          <w:sz w:val="21"/>
          <w:szCs w:val="21"/>
          <w:lang w:val="en-US"/>
        </w:rPr>
        <w:t xml:space="preserve">（五）</w:t>
      </w:r>
      <w:r>
        <w:rPr>
          <w:rFonts w:hint="eastAsia"/>
          <w:b/>
          <w:bCs/>
          <w:color w:val="000000"/>
          <w:sz w:val="21"/>
          <w:szCs w:val="21"/>
        </w:rPr>
        <w:t xml:space="preserve">对响应文件的审</w:t>
      </w:r>
      <w:bookmarkEnd w:id="60"/>
      <w:r/>
      <w:bookmarkEnd w:id="61"/>
      <w:r/>
      <w:bookmarkEnd w:id="62"/>
      <w:r>
        <w:rPr>
          <w:rFonts w:hint="eastAsia"/>
          <w:b/>
          <w:bCs/>
          <w:color w:val="000000"/>
          <w:sz w:val="21"/>
          <w:szCs w:val="21"/>
        </w:rPr>
        <w:t xml:space="preserve">查</w:t>
      </w:r>
      <w:r/>
    </w:p>
    <w:p>
      <w:pPr>
        <w:ind w:firstLine="210"/>
        <w:spacing w:line="380" w:lineRule="exact"/>
        <w:rPr>
          <w:color w:val="000000"/>
          <w:sz w:val="21"/>
          <w:szCs w:val="21"/>
          <w:lang w:val="en-US"/>
        </w:rPr>
      </w:pPr>
      <w:r>
        <w:rPr>
          <w:rFonts w:hint="eastAsia"/>
          <w:color w:val="000000"/>
          <w:sz w:val="21"/>
          <w:szCs w:val="21"/>
          <w:lang w:val="en-US"/>
        </w:rPr>
        <w:t xml:space="preserve">1.资格审查。磋商小组依照竞争性磋商文件的资格证明文件要求对供应商进行资格审核，确定合格磋商人。如响应文件不满足磋商资格条件，不再进行磋商。</w:t>
      </w:r>
      <w:r/>
    </w:p>
    <w:p>
      <w:pPr>
        <w:ind w:firstLine="210"/>
        <w:spacing w:line="380" w:lineRule="exact"/>
        <w:rPr>
          <w:color w:val="000000"/>
          <w:sz w:val="21"/>
          <w:szCs w:val="21"/>
          <w:lang w:val="en-US"/>
        </w:rPr>
      </w:pPr>
      <w:r>
        <w:rPr>
          <w:rFonts w:hint="eastAsia"/>
          <w:color w:val="000000"/>
          <w:sz w:val="21"/>
          <w:szCs w:val="21"/>
          <w:lang w:val="en-US"/>
        </w:rPr>
        <w:t xml:space="preserve">2.磋商小组将对资格审查通过的供应商的商务和技术文件内容进行核对，审查其是否实质性满足竞争性磋商文件的要求，如有疑问，将对供应商进行质询，供应商应向磋商小组澄清有关问题，并最终以书面形式进行答复。</w:t>
      </w:r>
      <w:r/>
    </w:p>
    <w:p>
      <w:pPr>
        <w:ind w:firstLine="210"/>
        <w:spacing w:line="380" w:lineRule="exact"/>
        <w:rPr>
          <w:color w:val="000000"/>
          <w:sz w:val="21"/>
          <w:szCs w:val="21"/>
          <w:lang w:val="en-US"/>
        </w:rPr>
      </w:pPr>
      <w:r>
        <w:rPr>
          <w:rFonts w:hint="eastAsia"/>
          <w:color w:val="000000"/>
          <w:sz w:val="21"/>
          <w:szCs w:val="21"/>
          <w:lang w:val="en-US"/>
        </w:rPr>
        <w:t xml:space="preserve">3.根据江苏省财政厅发布的苏财购〔2025〕62号文件要求，在磋商过程中，出现下列情形之一的，评审委员会应当启动异常低价响应审查程序：</w:t>
      </w:r>
      <w:r/>
    </w:p>
    <w:p>
      <w:pPr>
        <w:ind w:firstLine="210"/>
        <w:spacing w:line="380" w:lineRule="exact"/>
        <w:rPr>
          <w:color w:val="000000"/>
          <w:sz w:val="21"/>
          <w:szCs w:val="21"/>
          <w:lang w:val="en-US"/>
        </w:rPr>
      </w:pPr>
      <w:r>
        <w:rPr>
          <w:rFonts w:hint="eastAsia"/>
          <w:color w:val="000000"/>
          <w:sz w:val="21"/>
          <w:szCs w:val="21"/>
          <w:lang w:val="en-US"/>
        </w:rPr>
        <w:t xml:space="preserve">（1）响应报价低于采购项目预算50%的，即响应报价&lt;采购项目预算×50% ；</w:t>
      </w:r>
      <w:r/>
    </w:p>
    <w:p>
      <w:pPr>
        <w:ind w:firstLine="210"/>
        <w:spacing w:line="380" w:lineRule="exact"/>
        <w:rPr>
          <w:color w:val="000000"/>
          <w:sz w:val="21"/>
          <w:szCs w:val="21"/>
          <w:lang w:val="en-US"/>
        </w:rPr>
      </w:pPr>
      <w:r>
        <w:rPr>
          <w:rFonts w:hint="eastAsia"/>
          <w:color w:val="000000"/>
          <w:sz w:val="21"/>
          <w:szCs w:val="21"/>
          <w:lang w:val="en-US"/>
        </w:rPr>
        <w:t xml:space="preserve">（2）响应报价低于采购项目最高限价45%的，即投响应报价&lt;采购项目最高限价×45% ；</w:t>
      </w:r>
      <w:r/>
    </w:p>
    <w:p>
      <w:pPr>
        <w:ind w:firstLine="210"/>
        <w:spacing w:line="380" w:lineRule="exact"/>
        <w:rPr>
          <w:color w:val="000000"/>
          <w:sz w:val="21"/>
          <w:szCs w:val="21"/>
          <w:lang w:val="en-US"/>
        </w:rPr>
      </w:pPr>
      <w:r>
        <w:rPr>
          <w:rFonts w:hint="eastAsia"/>
          <w:color w:val="000000"/>
          <w:sz w:val="21"/>
          <w:szCs w:val="21"/>
          <w:lang w:val="en-US"/>
        </w:rPr>
        <w:t xml:space="preserve">（3）评审委员会认定的供应商报价过低、有可能影响产品质量或者不能诚信履约的其他情形。</w:t>
      </w:r>
      <w:r/>
    </w:p>
    <w:p>
      <w:pPr>
        <w:ind w:firstLine="210"/>
        <w:spacing w:line="380" w:lineRule="exact"/>
        <w:rPr>
          <w:color w:val="000000"/>
          <w:sz w:val="21"/>
          <w:szCs w:val="21"/>
          <w:lang w:val="en-US"/>
        </w:rPr>
      </w:pPr>
      <w:r>
        <w:rPr>
          <w:rFonts w:hint="eastAsia"/>
          <w:color w:val="000000"/>
          <w:sz w:val="21"/>
          <w:szCs w:val="21"/>
          <w:lang w:val="en-US"/>
        </w:rPr>
        <w:t xml:space="preserve">启动异常低价响应审查后，评审委员会应当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按顺序由排在后面的候选供应商递补，以此类推。审查相关情况应当在评审报告中进行记录。</w:t>
      </w:r>
      <w:r/>
    </w:p>
    <w:p>
      <w:pPr>
        <w:ind w:firstLine="210"/>
        <w:spacing w:line="380" w:lineRule="exact"/>
        <w:rPr>
          <w:color w:val="000000"/>
          <w:sz w:val="21"/>
          <w:szCs w:val="21"/>
          <w:lang w:val="en-US"/>
        </w:rPr>
      </w:pPr>
      <w:r>
        <w:rPr>
          <w:rFonts w:hint="eastAsia"/>
          <w:color w:val="000000"/>
          <w:sz w:val="21"/>
          <w:szCs w:val="21"/>
          <w:lang w:val="en-US"/>
        </w:rPr>
        <w:t xml:space="preserve">4.供应商代表未澄清或者澄清的内容改变了响应文件的实质性内容的，磋商小组有权对该响应文件作出不利于供应商的评判。</w:t>
      </w:r>
      <w:r/>
    </w:p>
    <w:p>
      <w:pPr>
        <w:ind w:firstLine="210"/>
        <w:spacing w:line="380" w:lineRule="exact"/>
        <w:rPr>
          <w:color w:val="000000"/>
          <w:sz w:val="21"/>
          <w:szCs w:val="21"/>
          <w:lang w:val="en-US"/>
        </w:rPr>
      </w:pPr>
      <w:r>
        <w:rPr>
          <w:rFonts w:hint="eastAsia"/>
          <w:color w:val="000000"/>
          <w:sz w:val="21"/>
          <w:szCs w:val="21"/>
          <w:lang w:val="en-US"/>
        </w:rPr>
        <w:t xml:space="preserve">5.磋商顺序。按照电子响应文件解密先后时间进行，解密时间相同的，不分先后顺序。</w:t>
      </w:r>
      <w:r/>
    </w:p>
    <w:p>
      <w:pPr>
        <w:ind w:firstLine="210"/>
        <w:spacing w:line="380" w:lineRule="exact"/>
        <w:rPr>
          <w:color w:val="000000"/>
          <w:sz w:val="21"/>
          <w:szCs w:val="21"/>
          <w:lang w:val="en-US"/>
        </w:rPr>
      </w:pPr>
      <w:r>
        <w:rPr>
          <w:rFonts w:hint="eastAsia"/>
          <w:color w:val="000000"/>
          <w:sz w:val="21"/>
          <w:szCs w:val="21"/>
          <w:lang w:val="en-US"/>
        </w:rPr>
        <w:t xml:space="preserve">6.磋商内容。磋商小组所有成员集中分别与每个资格审查通过的供应商就价格、服务等认为需要磋商的内容进行磋商。</w:t>
      </w:r>
      <w:r/>
    </w:p>
    <w:p>
      <w:pPr>
        <w:ind w:firstLine="210"/>
        <w:spacing w:line="380" w:lineRule="exact"/>
        <w:rPr>
          <w:color w:val="000000"/>
          <w:sz w:val="21"/>
          <w:szCs w:val="21"/>
          <w:lang w:val="en-US"/>
        </w:rPr>
      </w:pPr>
      <w:r>
        <w:rPr>
          <w:rFonts w:hint="eastAsia"/>
          <w:color w:val="000000"/>
          <w:sz w:val="21"/>
          <w:szCs w:val="21"/>
          <w:lang w:val="en-US"/>
        </w:rPr>
        <w:t xml:space="preserve">7.在磋商过程中，磋商小组可以根据竞争性磋商文件和磋商情况实质性变动采购需求中的技术、服务要求以及合同草案条款，但不得变动竞争性磋商文件中的其他内容。对磋商文件作出的实质性变动是竞争性磋商文件的有效组成部分。如有实质性变动，磋商小组将以书面形式通知所有参加磋商的供应商。供应商应当按照竞争性磋商文件的变动情况和磋商小组的要求在规定的时间内重新提交响应文件，并由其法定代表人或授权代表签字或者加盖公章。如有负偏离，将作为无效报价。</w:t>
      </w:r>
      <w:r/>
    </w:p>
    <w:p>
      <w:pPr>
        <w:ind w:firstLine="210"/>
        <w:spacing w:line="380" w:lineRule="exact"/>
        <w:rPr>
          <w:color w:val="000000"/>
          <w:sz w:val="21"/>
          <w:szCs w:val="21"/>
          <w:lang w:val="en-US"/>
        </w:rPr>
      </w:pPr>
      <w:r>
        <w:rPr>
          <w:rFonts w:hint="eastAsia"/>
          <w:color w:val="000000"/>
          <w:sz w:val="21"/>
          <w:szCs w:val="21"/>
          <w:lang w:val="en-US"/>
        </w:rPr>
        <w:t xml:space="preserve">8.磋商结束后，苏采云采购系统提示符合要求的供应商进行最后报价(二次报价)，资格审查及磋商的时长不确定，请供应商自行关注报价系统，</w:t>
      </w:r>
      <w:r>
        <w:rPr>
          <w:rFonts w:hint="eastAsia"/>
          <w:color w:val="000000" w:themeColor="text1"/>
          <w:sz w:val="21"/>
          <w:szCs w:val="21"/>
          <w:lang w:val="en-US"/>
        </w:rPr>
        <w:t xml:space="preserve">在报价系统开启后的10分钟内提交</w:t>
      </w:r>
      <w:r>
        <w:rPr>
          <w:rFonts w:hint="eastAsia"/>
          <w:color w:val="000000"/>
          <w:sz w:val="21"/>
          <w:szCs w:val="21"/>
          <w:lang w:val="en-US"/>
        </w:rPr>
        <w:t xml:space="preserve">最后报价(二次报价)。供应商未参加磋商，或磋商后未在规定时间内报价，视为供应商自动放弃磋商资格，其响应文件不参与评审。供应商的磋商报价或者某些分项报价明显不合理或者低于成本，有可能不能诚信履约的，应当要求其在规定的期限内提供书面文件予以解释说明，并提交相关证明材料，否则磋商小组可以取消该供应商资格。</w:t>
      </w:r>
      <w:r/>
    </w:p>
    <w:p>
      <w:pPr>
        <w:ind w:firstLine="210"/>
        <w:spacing w:line="380" w:lineRule="exact"/>
        <w:rPr>
          <w:color w:val="000000"/>
          <w:sz w:val="21"/>
          <w:szCs w:val="21"/>
          <w:lang w:val="en-US"/>
        </w:rPr>
      </w:pPr>
      <w:r>
        <w:rPr>
          <w:rFonts w:hint="eastAsia"/>
          <w:color w:val="000000"/>
          <w:sz w:val="21"/>
          <w:szCs w:val="21"/>
          <w:lang w:val="en-US"/>
        </w:rPr>
        <w:t xml:space="preserve">9.经磋商确定最终采购需求和供应商提交最后的报价后，由磋商小组采用综合评分法对提交最后报价的供应商的响应文件和最后报价进行综合评分。综合评分法是指响应文件满足磋商文件全部实质性要求且按评审因素的量化指标评审得分最高的供应商为成交供应商的评审方法。</w:t>
      </w:r>
      <w:r/>
    </w:p>
    <w:p>
      <w:pPr>
        <w:ind w:firstLine="210"/>
        <w:spacing w:line="380" w:lineRule="exact"/>
        <w:rPr>
          <w:color w:val="000000"/>
          <w:sz w:val="21"/>
          <w:szCs w:val="21"/>
          <w:lang w:val="en-US"/>
        </w:rPr>
      </w:pPr>
      <w:r>
        <w:rPr>
          <w:rFonts w:hint="eastAsia"/>
          <w:color w:val="000000"/>
          <w:sz w:val="21"/>
          <w:szCs w:val="21"/>
          <w:lang w:val="en-US"/>
        </w:rPr>
        <w:t xml:space="preserve">10.评审时，磋商小组各成员独立对每个有效响应的文件进行评价、打分，然后汇总每个供应商每项评分因素的得分。</w:t>
      </w:r>
      <w:r/>
    </w:p>
    <w:p>
      <w:pPr>
        <w:ind w:firstLine="210"/>
        <w:spacing w:line="380" w:lineRule="exact"/>
        <w:rPr>
          <w:color w:val="000000"/>
          <w:sz w:val="21"/>
          <w:szCs w:val="21"/>
          <w:lang w:val="en-US"/>
        </w:rPr>
      </w:pPr>
      <w:r>
        <w:rPr>
          <w:rFonts w:hint="eastAsia"/>
          <w:color w:val="000000"/>
          <w:sz w:val="21"/>
          <w:szCs w:val="21"/>
          <w:lang w:val="en-US"/>
        </w:rPr>
        <w:t xml:space="preserve">11.磋商小组应当根据综合评分情况，按照评审得分由高到低顺序推荐成交候选供应商，并编写评审报告。评审得分相同的，按照最后报价由低到高的顺序推荐。评审得分且最后报价相同的，按照技术指标优劣顺序推荐。（评审办法详见《第三章：评审办法及评分标准》）。</w:t>
      </w:r>
      <w:r/>
    </w:p>
    <w:p>
      <w:pPr>
        <w:ind w:firstLine="210"/>
        <w:spacing w:line="380" w:lineRule="exact"/>
        <w:rPr>
          <w:color w:val="000000"/>
          <w:sz w:val="21"/>
          <w:szCs w:val="21"/>
          <w:lang w:val="en-US"/>
        </w:rPr>
      </w:pPr>
      <w:r>
        <w:rPr>
          <w:rFonts w:hint="eastAsia"/>
          <w:color w:val="000000"/>
          <w:sz w:val="21"/>
          <w:szCs w:val="21"/>
          <w:lang w:val="en-US"/>
        </w:rPr>
        <w:t xml:space="preserve">12.磋商小组在整个磋商过程中须形成书面磋商报告。</w:t>
      </w:r>
      <w:r/>
    </w:p>
    <w:p>
      <w:pPr>
        <w:ind w:firstLine="211"/>
        <w:spacing w:line="380" w:lineRule="exact"/>
        <w:rPr>
          <w:b/>
          <w:bCs/>
          <w:color w:val="000000"/>
          <w:sz w:val="21"/>
          <w:szCs w:val="21"/>
          <w:lang w:val="en-US"/>
        </w:rPr>
      </w:pPr>
      <w:r>
        <w:rPr>
          <w:rFonts w:hint="eastAsia"/>
          <w:b/>
          <w:bCs/>
          <w:color w:val="000000"/>
          <w:sz w:val="21"/>
          <w:szCs w:val="21"/>
          <w:lang w:val="en-US"/>
        </w:rPr>
        <w:t xml:space="preserve">（六）澄清问题的形式</w:t>
      </w:r>
      <w:r/>
    </w:p>
    <w:p>
      <w:pPr>
        <w:ind w:firstLine="420"/>
        <w:spacing w:line="380" w:lineRule="exact"/>
        <w:rPr>
          <w:color w:val="000000"/>
          <w:sz w:val="21"/>
          <w:szCs w:val="21"/>
          <w:lang w:val="en-US"/>
        </w:rPr>
      </w:pPr>
      <w:r>
        <w:rPr>
          <w:rFonts w:hint="eastAsia"/>
          <w:color w:val="000000"/>
          <w:sz w:val="21"/>
          <w:szCs w:val="21"/>
          <w:lang w:val="en-US"/>
        </w:rPr>
        <w:t xml:space="preserve">对磋商过程中含义不明确、同类问题表述不一致或者有明显文字和计算错误的内容，磋商小组可要求供应商作出必要的澄清、说明或者纠正。供应商的澄清、说明或者补正应当采用书面形式，由其法人代表或授权代表签字或盖章确认，并不得超出响应文件的范围或者改变响应文件的实质性内容。</w:t>
      </w:r>
      <w:r/>
    </w:p>
    <w:p>
      <w:pPr>
        <w:ind w:firstLine="211"/>
        <w:spacing w:line="380" w:lineRule="exact"/>
        <w:rPr>
          <w:b/>
          <w:bCs/>
          <w:color w:val="000000"/>
          <w:sz w:val="21"/>
          <w:szCs w:val="21"/>
          <w:lang w:val="en-US"/>
        </w:rPr>
      </w:pPr>
      <w:r>
        <w:rPr>
          <w:rFonts w:hint="eastAsia"/>
          <w:b/>
          <w:bCs/>
          <w:color w:val="000000"/>
          <w:sz w:val="21"/>
          <w:szCs w:val="21"/>
          <w:lang w:val="en-US"/>
        </w:rPr>
        <w:t xml:space="preserve">（七） 错误修正</w:t>
      </w:r>
      <w:r/>
    </w:p>
    <w:p>
      <w:pPr>
        <w:ind w:firstLine="420"/>
        <w:spacing w:line="380" w:lineRule="exact"/>
        <w:rPr>
          <w:color w:val="000000"/>
          <w:sz w:val="21"/>
          <w:szCs w:val="21"/>
          <w:lang w:val="en-US"/>
        </w:rPr>
      </w:pPr>
      <w:r>
        <w:rPr>
          <w:rFonts w:hint="eastAsia"/>
          <w:color w:val="000000"/>
          <w:sz w:val="21"/>
          <w:szCs w:val="21"/>
          <w:lang w:val="en-US"/>
        </w:rPr>
        <w:t xml:space="preserve">响应文件如果出现计算或表达上的错误，修正错误的原则如下：</w:t>
      </w:r>
      <w:r/>
    </w:p>
    <w:p>
      <w:pPr>
        <w:ind w:firstLine="420"/>
        <w:spacing w:line="380" w:lineRule="exact"/>
        <w:rPr>
          <w:color w:val="000000"/>
          <w:sz w:val="21"/>
          <w:szCs w:val="21"/>
          <w:lang w:val="en-US"/>
        </w:rPr>
      </w:pPr>
      <w:r>
        <w:rPr>
          <w:rFonts w:hint="eastAsia"/>
          <w:color w:val="000000"/>
          <w:sz w:val="21"/>
          <w:szCs w:val="21"/>
          <w:lang w:val="en-US"/>
        </w:rPr>
        <w:t xml:space="preserve">①大写金额和小写金额不一致的，以大写金额为准；</w:t>
      </w:r>
      <w:r/>
    </w:p>
    <w:p>
      <w:pPr>
        <w:ind w:firstLine="420"/>
        <w:spacing w:line="380" w:lineRule="exact"/>
        <w:rPr>
          <w:color w:val="000000"/>
          <w:sz w:val="21"/>
          <w:szCs w:val="21"/>
          <w:lang w:val="en-US"/>
        </w:rPr>
      </w:pPr>
      <w:r>
        <w:rPr>
          <w:rFonts w:hint="eastAsia"/>
          <w:color w:val="000000"/>
          <w:sz w:val="21"/>
          <w:szCs w:val="21"/>
          <w:lang w:val="en-US"/>
        </w:rPr>
        <w:t xml:space="preserve">②单价金额小数点或者百分比有明显错位的，以磋商的最终总价为准，并修改单价。 </w:t>
      </w:r>
      <w:r/>
    </w:p>
    <w:p>
      <w:pPr>
        <w:ind w:firstLine="420"/>
        <w:spacing w:line="380" w:lineRule="exact"/>
        <w:rPr>
          <w:color w:val="000000"/>
          <w:sz w:val="21"/>
          <w:szCs w:val="21"/>
          <w:lang w:val="en-US"/>
        </w:rPr>
      </w:pPr>
      <w:r>
        <w:rPr>
          <w:rFonts w:hint="eastAsia"/>
          <w:color w:val="000000"/>
          <w:sz w:val="21"/>
          <w:szCs w:val="21"/>
          <w:lang w:val="en-US"/>
        </w:rPr>
        <w:t xml:space="preserve">同时出现以上两种不一致的，按照前款规定的顺序修正。</w:t>
      </w:r>
      <w:r/>
    </w:p>
    <w:p>
      <w:pPr>
        <w:ind w:firstLine="420"/>
        <w:spacing w:line="380" w:lineRule="exact"/>
        <w:rPr>
          <w:color w:val="000000"/>
          <w:sz w:val="21"/>
          <w:szCs w:val="21"/>
          <w:lang w:val="en-US"/>
        </w:rPr>
      </w:pPr>
      <w:r>
        <w:rPr>
          <w:rFonts w:hint="eastAsia"/>
          <w:color w:val="000000"/>
          <w:sz w:val="21"/>
          <w:szCs w:val="21"/>
          <w:lang w:val="en-US"/>
        </w:rPr>
        <w:t xml:space="preserve">按上述修正错误的原则及方法调整或修正响应文件的报价，应当采用书面形式，并加盖公章，或者由法定代表人或授权委托人签字。供应商的澄清、说明或者补正不得超出响应文件的范围或者改变响应文件的实质性内容。其修正经供应商确认后产生约束力，供应商不确认的，其响应无效。</w:t>
      </w:r>
      <w:r/>
    </w:p>
    <w:p>
      <w:pPr>
        <w:spacing w:line="400" w:lineRule="exact"/>
        <w:rPr>
          <w:b/>
          <w:sz w:val="21"/>
          <w:szCs w:val="20"/>
        </w:rPr>
      </w:pPr>
      <w:r>
        <w:rPr>
          <w:rFonts w:hint="eastAsia"/>
          <w:b/>
          <w:sz w:val="21"/>
          <w:szCs w:val="20"/>
        </w:rPr>
        <w:t xml:space="preserve">六、</w:t>
      </w:r>
      <w:r>
        <w:rPr>
          <w:rFonts w:hint="eastAsia"/>
          <w:b/>
          <w:bCs/>
          <w:color w:val="000000"/>
          <w:sz w:val="21"/>
          <w:szCs w:val="20"/>
        </w:rPr>
        <w:t xml:space="preserve">无效响应文件的确认：</w:t>
      </w:r>
      <w:r/>
    </w:p>
    <w:p>
      <w:pPr>
        <w:ind w:firstLine="420"/>
        <w:spacing w:line="380" w:lineRule="exact"/>
        <w:rPr>
          <w:color w:val="000000"/>
          <w:sz w:val="21"/>
          <w:szCs w:val="21"/>
          <w:lang w:val="en-US"/>
        </w:rPr>
      </w:pPr>
      <w:r>
        <w:rPr>
          <w:rFonts w:hint="eastAsia"/>
          <w:color w:val="000000"/>
          <w:sz w:val="21"/>
          <w:szCs w:val="21"/>
          <w:lang w:val="en-US"/>
        </w:rPr>
        <w:t xml:space="preserve">被认定为未实质性响应磋商文件的情形：</w:t>
      </w:r>
      <w:r/>
    </w:p>
    <w:p>
      <w:pPr>
        <w:ind w:firstLine="420"/>
        <w:spacing w:line="380" w:lineRule="exact"/>
        <w:rPr>
          <w:color w:val="000000"/>
          <w:sz w:val="21"/>
          <w:szCs w:val="21"/>
          <w:lang w:val="en-US"/>
        </w:rPr>
      </w:pPr>
      <w:r>
        <w:rPr>
          <w:rFonts w:hint="eastAsia"/>
          <w:color w:val="000000"/>
          <w:sz w:val="21"/>
          <w:szCs w:val="21"/>
          <w:lang w:val="en-US"/>
        </w:rPr>
        <w:t xml:space="preserve">1.未按照磋商文件的规定提交磋商保证金的(如需缴纳)；</w:t>
      </w:r>
      <w:r/>
    </w:p>
    <w:p>
      <w:pPr>
        <w:ind w:firstLine="420"/>
        <w:spacing w:line="380" w:lineRule="exact"/>
        <w:rPr>
          <w:color w:val="000000"/>
          <w:sz w:val="21"/>
          <w:szCs w:val="21"/>
          <w:lang w:val="en-US"/>
        </w:rPr>
      </w:pPr>
      <w:r>
        <w:rPr>
          <w:rFonts w:hint="eastAsia"/>
          <w:color w:val="000000"/>
          <w:sz w:val="21"/>
          <w:szCs w:val="21"/>
          <w:lang w:val="en-US"/>
        </w:rPr>
        <w:t xml:space="preserve">2.响应文件未按磋商文件要求签署、盖章的；</w:t>
      </w:r>
      <w:r/>
    </w:p>
    <w:p>
      <w:pPr>
        <w:ind w:firstLine="420"/>
        <w:spacing w:line="380" w:lineRule="exact"/>
        <w:rPr>
          <w:color w:val="000000"/>
          <w:sz w:val="21"/>
          <w:szCs w:val="21"/>
          <w:lang w:val="en-US"/>
        </w:rPr>
      </w:pPr>
      <w:r>
        <w:rPr>
          <w:rFonts w:hint="eastAsia"/>
          <w:color w:val="000000"/>
          <w:sz w:val="21"/>
          <w:szCs w:val="21"/>
          <w:lang w:val="en-US"/>
        </w:rPr>
        <w:t xml:space="preserve">3.不具备磋商文件中规定的资格要求的，资信证明文件不全或无效导致资格审查时无法评判的；</w:t>
      </w:r>
      <w:r/>
    </w:p>
    <w:p>
      <w:pPr>
        <w:ind w:firstLine="420"/>
        <w:spacing w:line="380" w:lineRule="exact"/>
        <w:rPr>
          <w:color w:val="000000"/>
          <w:sz w:val="21"/>
          <w:szCs w:val="21"/>
          <w:lang w:val="en-US"/>
        </w:rPr>
      </w:pPr>
      <w:r>
        <w:rPr>
          <w:rFonts w:hint="eastAsia"/>
          <w:color w:val="000000"/>
          <w:sz w:val="21"/>
          <w:szCs w:val="21"/>
          <w:lang w:val="en-US"/>
        </w:rPr>
        <w:t xml:space="preserve">4.被“信用中国”网站（</w:t>
      </w:r>
      <w:r>
        <w:fldChar w:fldCharType="begin"/>
      </w:r>
      <w:r>
        <w:instrText xml:space="preserve"> HYPERLINK "http://www.creditchina.gov.cn" </w:instrText>
      </w:r>
      <w:r>
        <w:fldChar w:fldCharType="separate"/>
      </w:r>
      <w:r>
        <w:rPr>
          <w:rFonts w:hint="eastAsia"/>
          <w:color w:val="000000"/>
          <w:sz w:val="21"/>
          <w:szCs w:val="21"/>
          <w:lang w:val="en-US"/>
        </w:rPr>
        <w:t xml:space="preserve">www.creditchina.gov.cn</w:t>
      </w:r>
      <w:r>
        <w:rPr>
          <w:rFonts w:hint="eastAsia"/>
          <w:color w:val="000000"/>
          <w:sz w:val="21"/>
          <w:szCs w:val="21"/>
          <w:lang w:val="en-US"/>
        </w:rPr>
        <w:fldChar w:fldCharType="end"/>
      </w:r>
      <w:r>
        <w:rPr>
          <w:rFonts w:hint="eastAsia"/>
          <w:color w:val="000000"/>
          <w:sz w:val="21"/>
          <w:szCs w:val="21"/>
          <w:lang w:val="en-US"/>
        </w:rPr>
        <w:t xml:space="preserve">）、中国政府采购网（www.ccgp.gov.cn列入失信执行人、重大税收违法案件当事人名单、政府采购严重违法失信行为记录名单的；</w:t>
      </w:r>
      <w:r/>
    </w:p>
    <w:p>
      <w:pPr>
        <w:ind w:firstLine="420"/>
        <w:spacing w:line="380" w:lineRule="exact"/>
        <w:rPr>
          <w:color w:val="000000"/>
          <w:sz w:val="21"/>
          <w:szCs w:val="21"/>
          <w:lang w:val="en-US"/>
        </w:rPr>
      </w:pPr>
      <w:r>
        <w:rPr>
          <w:rFonts w:hint="eastAsia"/>
          <w:color w:val="000000"/>
          <w:sz w:val="21"/>
          <w:szCs w:val="21"/>
          <w:lang w:val="en-US"/>
        </w:rPr>
        <w:t xml:space="preserve">5．磋商报价超过磋商文件中规定的预算金额或者最高限价的；</w:t>
      </w:r>
      <w:r/>
    </w:p>
    <w:p>
      <w:pPr>
        <w:ind w:firstLine="420"/>
        <w:spacing w:line="380" w:lineRule="exact"/>
        <w:rPr>
          <w:color w:val="000000"/>
          <w:sz w:val="21"/>
          <w:szCs w:val="21"/>
          <w:lang w:val="en-US"/>
        </w:rPr>
      </w:pPr>
      <w:r>
        <w:rPr>
          <w:rFonts w:hint="eastAsia"/>
          <w:color w:val="000000"/>
          <w:sz w:val="21"/>
          <w:szCs w:val="21"/>
          <w:lang w:val="en-US"/>
        </w:rPr>
        <w:t xml:space="preserve">6．响应文件含有采购人不能接受的附加条件的；</w:t>
      </w:r>
      <w:r/>
    </w:p>
    <w:p>
      <w:pPr>
        <w:ind w:firstLine="420"/>
        <w:spacing w:line="380" w:lineRule="exact"/>
        <w:rPr>
          <w:color w:val="000000"/>
          <w:sz w:val="21"/>
          <w:szCs w:val="21"/>
          <w:lang w:val="en-US"/>
        </w:rPr>
      </w:pPr>
      <w:r>
        <w:rPr>
          <w:rFonts w:hint="eastAsia"/>
          <w:color w:val="000000"/>
          <w:sz w:val="21"/>
          <w:szCs w:val="21"/>
          <w:lang w:val="en-US"/>
        </w:rPr>
        <w:t xml:space="preserve">7．响应文件标明的响应或偏离与事实不符或虚假响应的；</w:t>
      </w:r>
      <w:r/>
    </w:p>
    <w:p>
      <w:pPr>
        <w:ind w:firstLine="420"/>
        <w:spacing w:line="380" w:lineRule="exact"/>
        <w:rPr>
          <w:color w:val="000000"/>
          <w:sz w:val="21"/>
          <w:szCs w:val="21"/>
          <w:lang w:val="en-US"/>
        </w:rPr>
      </w:pPr>
      <w:r>
        <w:rPr>
          <w:rFonts w:hint="eastAsia"/>
          <w:color w:val="000000"/>
          <w:sz w:val="21"/>
          <w:szCs w:val="21"/>
          <w:lang w:val="en-US"/>
        </w:rPr>
        <w:t xml:space="preserve">8．未实质性响应磋商文件要求和条件或未通过符合性检查的；</w:t>
      </w:r>
      <w:r/>
    </w:p>
    <w:p>
      <w:pPr>
        <w:ind w:firstLine="420"/>
        <w:spacing w:line="380" w:lineRule="exact"/>
        <w:rPr>
          <w:color w:val="000000"/>
          <w:sz w:val="21"/>
          <w:szCs w:val="21"/>
          <w:lang w:val="en-US"/>
        </w:rPr>
      </w:pPr>
      <w:r>
        <w:rPr>
          <w:rFonts w:hint="eastAsia"/>
          <w:color w:val="000000"/>
          <w:sz w:val="21"/>
          <w:szCs w:val="21"/>
          <w:lang w:val="en-US"/>
        </w:rPr>
        <w:t xml:space="preserve">9．磋商有效期、项目完成时间、质保期不能满足磋商文件要求的；</w:t>
      </w:r>
      <w:r/>
    </w:p>
    <w:p>
      <w:pPr>
        <w:ind w:firstLine="420"/>
        <w:spacing w:line="380" w:lineRule="exact"/>
        <w:rPr>
          <w:color w:val="000000"/>
          <w:sz w:val="21"/>
          <w:szCs w:val="21"/>
          <w:lang w:val="en-US"/>
        </w:rPr>
      </w:pPr>
      <w:r>
        <w:rPr>
          <w:rFonts w:hint="eastAsia"/>
          <w:color w:val="000000"/>
          <w:sz w:val="21"/>
          <w:szCs w:val="21"/>
          <w:lang w:val="en-US"/>
        </w:rPr>
        <w:t xml:space="preserve">10．响应文件未按磋商文件规定的内容和要求填写、制作的；</w:t>
      </w:r>
      <w:r/>
    </w:p>
    <w:p>
      <w:pPr>
        <w:ind w:firstLine="420"/>
        <w:spacing w:line="380" w:lineRule="exact"/>
        <w:rPr>
          <w:color w:val="000000"/>
          <w:sz w:val="21"/>
          <w:szCs w:val="21"/>
          <w:lang w:val="en-US"/>
        </w:rPr>
      </w:pPr>
      <w:r>
        <w:rPr>
          <w:rFonts w:hint="eastAsia"/>
          <w:color w:val="000000"/>
          <w:sz w:val="21"/>
          <w:szCs w:val="21"/>
          <w:lang w:val="en-US"/>
        </w:rPr>
        <w:t xml:space="preserve">11．响应文件书写潦草、字迹模糊不清、无法辨认的；</w:t>
      </w:r>
      <w:r/>
    </w:p>
    <w:p>
      <w:pPr>
        <w:ind w:firstLine="420"/>
        <w:spacing w:line="380" w:lineRule="exact"/>
        <w:rPr>
          <w:color w:val="000000"/>
          <w:sz w:val="21"/>
          <w:szCs w:val="21"/>
          <w:lang w:val="en-US"/>
        </w:rPr>
      </w:pPr>
      <w:r>
        <w:rPr>
          <w:rFonts w:hint="eastAsia"/>
          <w:color w:val="000000"/>
          <w:sz w:val="21"/>
          <w:szCs w:val="21"/>
          <w:lang w:val="en-US"/>
        </w:rPr>
        <w:t xml:space="preserve">12．提供虚假材料的（包括工商营业执照、财务报表等资格证明文件）；</w:t>
      </w:r>
      <w:r/>
    </w:p>
    <w:p>
      <w:pPr>
        <w:ind w:firstLine="420"/>
        <w:spacing w:line="380" w:lineRule="exact"/>
        <w:rPr>
          <w:color w:val="000000"/>
          <w:sz w:val="21"/>
          <w:szCs w:val="21"/>
          <w:lang w:val="en-US"/>
        </w:rPr>
      </w:pPr>
      <w:r>
        <w:rPr>
          <w:rFonts w:hint="eastAsia"/>
          <w:color w:val="000000"/>
          <w:sz w:val="21"/>
          <w:szCs w:val="21"/>
          <w:lang w:val="en-US"/>
        </w:rPr>
        <w:t xml:space="preserve">13．响应文件中有磋商文件未允许提供的选择性内容的；</w:t>
      </w:r>
      <w:r/>
    </w:p>
    <w:p>
      <w:pPr>
        <w:ind w:firstLine="420"/>
        <w:spacing w:line="380" w:lineRule="exact"/>
        <w:rPr>
          <w:color w:val="000000"/>
          <w:sz w:val="21"/>
          <w:szCs w:val="21"/>
          <w:lang w:val="en-US"/>
        </w:rPr>
      </w:pPr>
      <w:r>
        <w:rPr>
          <w:rFonts w:hint="eastAsia"/>
          <w:color w:val="000000"/>
          <w:sz w:val="21"/>
          <w:szCs w:val="21"/>
          <w:lang w:val="en-US"/>
        </w:rPr>
        <w:t xml:space="preserve">14．磋商小组认定供应商的报价明显低于其他通过符合性审查供应商的报价，有可能不能诚信履约，且供应商不能应磋商小组要求在合理的时间内提供书面说明（必要时磋商小组可要求供应商提交相关证明材料）证明其报价合理性的；</w:t>
      </w:r>
      <w:r/>
    </w:p>
    <w:p>
      <w:pPr>
        <w:ind w:firstLine="420"/>
        <w:spacing w:line="380" w:lineRule="exact"/>
        <w:rPr>
          <w:color w:val="000000"/>
          <w:sz w:val="21"/>
          <w:szCs w:val="21"/>
          <w:lang w:val="en-US"/>
        </w:rPr>
      </w:pPr>
      <w:r>
        <w:rPr>
          <w:rFonts w:hint="eastAsia"/>
          <w:color w:val="000000"/>
          <w:sz w:val="21"/>
          <w:szCs w:val="21"/>
          <w:lang w:val="en-US"/>
        </w:rPr>
        <w:t xml:space="preserve">15．为采购项目提供整体设计、规范编制或者项目管理、监理、检测等服务的供应商，参加该采购项目其他采购活动的；</w:t>
      </w:r>
      <w:r/>
    </w:p>
    <w:p>
      <w:pPr>
        <w:ind w:firstLine="420"/>
        <w:spacing w:line="380" w:lineRule="exact"/>
        <w:rPr>
          <w:color w:val="000000"/>
          <w:sz w:val="21"/>
          <w:szCs w:val="21"/>
          <w:lang w:val="en-US"/>
        </w:rPr>
      </w:pPr>
      <w:r>
        <w:rPr>
          <w:rFonts w:hint="eastAsia"/>
          <w:color w:val="000000"/>
          <w:sz w:val="21"/>
          <w:szCs w:val="21"/>
          <w:lang w:val="en-US"/>
        </w:rPr>
        <w:t xml:space="preserve">16．不同供应商的响应文件由同一单位或者个人编制的；</w:t>
      </w:r>
      <w:r/>
    </w:p>
    <w:p>
      <w:pPr>
        <w:ind w:firstLine="420"/>
        <w:spacing w:line="380" w:lineRule="exact"/>
        <w:rPr>
          <w:color w:val="000000"/>
          <w:sz w:val="21"/>
          <w:szCs w:val="21"/>
          <w:lang w:val="en-US"/>
        </w:rPr>
      </w:pPr>
      <w:r>
        <w:rPr>
          <w:rFonts w:hint="eastAsia"/>
          <w:color w:val="000000"/>
          <w:sz w:val="21"/>
          <w:szCs w:val="21"/>
          <w:lang w:val="en-US"/>
        </w:rPr>
        <w:t xml:space="preserve">17．不同供应商委托同一单位或者个人办理磋商事宜的；</w:t>
      </w:r>
      <w:r/>
    </w:p>
    <w:p>
      <w:pPr>
        <w:ind w:firstLine="420"/>
        <w:spacing w:line="380" w:lineRule="exact"/>
        <w:rPr>
          <w:color w:val="000000"/>
          <w:sz w:val="21"/>
          <w:szCs w:val="21"/>
          <w:lang w:val="en-US"/>
        </w:rPr>
      </w:pPr>
      <w:r>
        <w:rPr>
          <w:rFonts w:hint="eastAsia"/>
          <w:color w:val="000000"/>
          <w:sz w:val="21"/>
          <w:szCs w:val="21"/>
          <w:lang w:val="en-US"/>
        </w:rPr>
        <w:t xml:space="preserve">18．不同供应商的响应文件载明的项目管理成员或者联系人员为同一人的；</w:t>
      </w:r>
      <w:r/>
    </w:p>
    <w:p>
      <w:pPr>
        <w:ind w:firstLine="420"/>
        <w:spacing w:line="380" w:lineRule="exact"/>
        <w:rPr>
          <w:color w:val="000000"/>
          <w:sz w:val="21"/>
          <w:szCs w:val="21"/>
          <w:lang w:val="en-US"/>
        </w:rPr>
      </w:pPr>
      <w:r>
        <w:rPr>
          <w:rFonts w:hint="eastAsia"/>
          <w:color w:val="000000"/>
          <w:sz w:val="21"/>
          <w:szCs w:val="21"/>
          <w:lang w:val="en-US"/>
        </w:rPr>
        <w:t xml:space="preserve">19．不同供应商的响应文件异常一致或者响应报价呈规律性差异的；</w:t>
      </w:r>
      <w:r/>
    </w:p>
    <w:p>
      <w:pPr>
        <w:ind w:firstLine="420"/>
        <w:spacing w:line="380" w:lineRule="exact"/>
        <w:rPr>
          <w:color w:val="000000"/>
          <w:sz w:val="21"/>
          <w:szCs w:val="21"/>
          <w:lang w:val="en-US"/>
        </w:rPr>
      </w:pPr>
      <w:r>
        <w:rPr>
          <w:rFonts w:hint="eastAsia"/>
          <w:color w:val="000000"/>
          <w:sz w:val="21"/>
          <w:szCs w:val="21"/>
          <w:lang w:val="en-US"/>
        </w:rPr>
        <w:t xml:space="preserve">20．不同供应商的响应文件相互混装的；</w:t>
      </w:r>
      <w:r/>
    </w:p>
    <w:p>
      <w:pPr>
        <w:ind w:firstLine="420"/>
        <w:spacing w:line="380" w:lineRule="exact"/>
        <w:rPr>
          <w:color w:val="000000"/>
          <w:sz w:val="21"/>
          <w:szCs w:val="21"/>
          <w:lang w:val="en-US"/>
        </w:rPr>
      </w:pPr>
      <w:r>
        <w:rPr>
          <w:rFonts w:hint="eastAsia"/>
          <w:color w:val="000000"/>
          <w:sz w:val="21"/>
          <w:szCs w:val="21"/>
          <w:lang w:val="en-US"/>
        </w:rPr>
        <w:t xml:space="preserve">21．不同供应商的磋商保证金从同一单位或者个人的账户转出的；</w:t>
      </w:r>
      <w:r/>
    </w:p>
    <w:p>
      <w:pPr>
        <w:ind w:firstLine="420"/>
        <w:spacing w:line="380" w:lineRule="exact"/>
        <w:rPr>
          <w:color w:val="000000"/>
          <w:sz w:val="21"/>
          <w:szCs w:val="21"/>
          <w:lang w:val="en-US"/>
        </w:rPr>
      </w:pPr>
      <w:r>
        <w:rPr>
          <w:rFonts w:hint="eastAsia"/>
          <w:color w:val="000000"/>
          <w:sz w:val="21"/>
          <w:szCs w:val="21"/>
          <w:lang w:val="en-US"/>
        </w:rPr>
        <w:t xml:space="preserve">22．不同供应商的负责人为同一人或者存在控股、管理关系的；</w:t>
      </w:r>
      <w:r/>
    </w:p>
    <w:p>
      <w:pPr>
        <w:ind w:firstLine="420"/>
        <w:spacing w:line="380" w:lineRule="exact"/>
        <w:rPr>
          <w:color w:val="000000"/>
          <w:sz w:val="21"/>
          <w:szCs w:val="21"/>
          <w:lang w:val="en-US"/>
        </w:rPr>
      </w:pPr>
      <w:r>
        <w:rPr>
          <w:rFonts w:hint="eastAsia"/>
          <w:color w:val="000000"/>
          <w:sz w:val="21"/>
          <w:szCs w:val="21"/>
          <w:lang w:val="en-US"/>
        </w:rPr>
        <w:t xml:space="preserve">23．不按磋商小组要求澄清、说明或补正的；</w:t>
      </w:r>
      <w:r/>
    </w:p>
    <w:p>
      <w:pPr>
        <w:ind w:firstLine="420"/>
        <w:spacing w:line="380" w:lineRule="exact"/>
        <w:rPr>
          <w:color w:val="000000"/>
          <w:sz w:val="21"/>
          <w:szCs w:val="21"/>
          <w:lang w:val="en-US"/>
        </w:rPr>
      </w:pPr>
      <w:r>
        <w:rPr>
          <w:rFonts w:hint="eastAsia"/>
          <w:color w:val="000000"/>
          <w:sz w:val="21"/>
          <w:szCs w:val="21"/>
          <w:lang w:val="en-US"/>
        </w:rPr>
        <w:t xml:space="preserve">24．由委托代理人签字或盖章，但响应文件中无有效的“授权委托书”原件扫描件的；</w:t>
      </w:r>
      <w:r/>
    </w:p>
    <w:p>
      <w:pPr>
        <w:ind w:firstLine="420"/>
        <w:spacing w:line="380" w:lineRule="exact"/>
        <w:rPr>
          <w:color w:val="000000"/>
          <w:sz w:val="21"/>
          <w:szCs w:val="21"/>
          <w:lang w:val="en-US"/>
        </w:rPr>
      </w:pPr>
      <w:r>
        <w:rPr>
          <w:rFonts w:hint="eastAsia"/>
          <w:color w:val="000000"/>
          <w:sz w:val="21"/>
          <w:szCs w:val="21"/>
          <w:lang w:val="en-US"/>
        </w:rPr>
        <w:t xml:space="preserve">25．有串通投标或弄虚作假或有其他违法行为的；</w:t>
      </w:r>
      <w:r/>
    </w:p>
    <w:p>
      <w:pPr>
        <w:ind w:firstLine="420"/>
        <w:spacing w:line="380" w:lineRule="exact"/>
        <w:rPr>
          <w:color w:val="000000"/>
          <w:sz w:val="21"/>
          <w:szCs w:val="21"/>
          <w:lang w:val="en-US"/>
        </w:rPr>
      </w:pPr>
      <w:r>
        <w:rPr>
          <w:rFonts w:hint="eastAsia"/>
          <w:color w:val="000000"/>
          <w:sz w:val="21"/>
          <w:szCs w:val="21"/>
          <w:lang w:val="en-US"/>
        </w:rPr>
        <w:t xml:space="preserve">26．响应文件未完全响应磋商文件要求的；</w:t>
      </w:r>
      <w:r/>
    </w:p>
    <w:p>
      <w:pPr>
        <w:ind w:firstLine="420"/>
        <w:spacing w:line="380" w:lineRule="exact"/>
        <w:rPr>
          <w:color w:val="000000"/>
          <w:sz w:val="21"/>
          <w:szCs w:val="21"/>
          <w:lang w:val="en-US"/>
        </w:rPr>
      </w:pPr>
      <w:r>
        <w:rPr>
          <w:rFonts w:hint="eastAsia"/>
          <w:color w:val="000000"/>
          <w:sz w:val="21"/>
          <w:szCs w:val="21"/>
          <w:lang w:val="en-US"/>
        </w:rPr>
        <w:t xml:space="preserve">27．法律、法规和磋商文件规定的其他无效情形。</w:t>
      </w:r>
      <w:r/>
    </w:p>
    <w:p>
      <w:pPr>
        <w:spacing w:line="400" w:lineRule="exact"/>
        <w:rPr>
          <w:b/>
          <w:sz w:val="21"/>
          <w:szCs w:val="20"/>
        </w:rPr>
      </w:pPr>
      <w:r>
        <w:rPr>
          <w:rFonts w:hint="eastAsia"/>
          <w:b/>
          <w:sz w:val="21"/>
          <w:szCs w:val="20"/>
        </w:rPr>
        <w:t xml:space="preserve">七、确定成交供应商</w:t>
      </w:r>
      <w:r/>
    </w:p>
    <w:p>
      <w:pPr>
        <w:ind w:firstLine="420"/>
        <w:spacing w:line="380" w:lineRule="exact"/>
        <w:rPr>
          <w:color w:val="000000"/>
          <w:sz w:val="21"/>
          <w:szCs w:val="21"/>
          <w:lang w:val="en-US"/>
        </w:rPr>
      </w:pPr>
      <w:r>
        <w:rPr>
          <w:rFonts w:hint="eastAsia"/>
          <w:color w:val="000000"/>
          <w:sz w:val="21"/>
          <w:szCs w:val="21"/>
          <w:lang w:val="en-US"/>
        </w:rPr>
        <w:t xml:space="preserve">确定成交供应商：采购人在收到评审报告后5个工作日内，从评审报告提出的成交候选供应商中，按照得分排序由高到低的原则，确定得分最高的供应商为成交供应商。成交供应商确定后2个工作日内在采购公告的发布的网站上进行成交结果公告，并同时发出《成交通知书》。</w:t>
      </w:r>
      <w:r/>
    </w:p>
    <w:p>
      <w:pPr>
        <w:spacing w:line="400" w:lineRule="exact"/>
        <w:rPr>
          <w:b/>
          <w:sz w:val="21"/>
          <w:szCs w:val="20"/>
        </w:rPr>
      </w:pPr>
      <w:r/>
      <w:bookmarkStart w:id="63" w:name="_Toc170792772"/>
      <w:r/>
      <w:bookmarkStart w:id="64" w:name="_Toc107820051"/>
      <w:r>
        <w:rPr>
          <w:rFonts w:hint="eastAsia"/>
          <w:b/>
          <w:sz w:val="21"/>
          <w:szCs w:val="20"/>
        </w:rPr>
        <w:t xml:space="preserve">八、质疑处理</w:t>
      </w:r>
      <w:r/>
    </w:p>
    <w:p>
      <w:pPr>
        <w:ind w:firstLine="420"/>
        <w:spacing w:line="380" w:lineRule="exact"/>
        <w:rPr>
          <w:color w:val="000000"/>
          <w:sz w:val="21"/>
          <w:szCs w:val="21"/>
          <w:lang w:val="en-US"/>
        </w:rPr>
      </w:pPr>
      <w:r>
        <w:rPr>
          <w:rFonts w:hint="eastAsia"/>
          <w:color w:val="000000"/>
          <w:sz w:val="21"/>
          <w:szCs w:val="21"/>
          <w:lang w:val="en-US"/>
        </w:rPr>
        <w:t xml:space="preserve">1．提出质疑的供应商应当是参与所质疑项目采购活动的供应商。潜在供应商依法获取其可质疑的采购文件的，可以对采购文件提出质疑。供应商对本项目特定资格条件、采购需求的质疑，请向采购人提出并由采购人负责答复。</w:t>
      </w:r>
      <w:r/>
    </w:p>
    <w:p>
      <w:pPr>
        <w:ind w:firstLine="420"/>
        <w:spacing w:line="380" w:lineRule="exact"/>
        <w:rPr>
          <w:color w:val="000000"/>
          <w:sz w:val="21"/>
          <w:szCs w:val="21"/>
          <w:lang w:val="en-US"/>
        </w:rPr>
      </w:pPr>
      <w:r>
        <w:rPr>
          <w:rFonts w:hint="eastAsia"/>
          <w:color w:val="000000"/>
          <w:sz w:val="21"/>
          <w:szCs w:val="21"/>
          <w:lang w:val="en-US"/>
        </w:rPr>
        <w:t xml:space="preserve">2．供应商认为采购文件、采购过程和采购结果使自己的权益受到损害的，可以在知道或应知其权益受到损害之日起七个工作日内，以书面形式向采购人（或代理机构）提出质疑，联系方式详见公告。上述应知其权益受到损害之日，是指：</w:t>
      </w:r>
      <w:r/>
    </w:p>
    <w:p>
      <w:pPr>
        <w:ind w:firstLine="420"/>
        <w:spacing w:line="380" w:lineRule="exact"/>
        <w:rPr>
          <w:color w:val="000000"/>
          <w:sz w:val="21"/>
          <w:szCs w:val="21"/>
          <w:lang w:val="en-US"/>
        </w:rPr>
      </w:pPr>
      <w:r>
        <w:rPr>
          <w:rFonts w:hint="eastAsia"/>
          <w:color w:val="000000"/>
          <w:sz w:val="21"/>
          <w:szCs w:val="21"/>
          <w:lang w:val="en-US"/>
        </w:rPr>
        <w:t xml:space="preserve">（1）对可以质疑的采购文件提出质疑的，为收到采购文件之日或者采购文件公告期限届满之日；</w:t>
      </w:r>
      <w:r/>
    </w:p>
    <w:p>
      <w:pPr>
        <w:ind w:firstLine="420"/>
        <w:spacing w:line="380" w:lineRule="exact"/>
        <w:rPr>
          <w:color w:val="000000"/>
          <w:sz w:val="21"/>
          <w:szCs w:val="21"/>
          <w:lang w:val="en-US"/>
        </w:rPr>
      </w:pPr>
      <w:r>
        <w:rPr>
          <w:rFonts w:hint="eastAsia"/>
          <w:color w:val="000000"/>
          <w:sz w:val="21"/>
          <w:szCs w:val="21"/>
          <w:lang w:val="en-US"/>
        </w:rPr>
        <w:t xml:space="preserve">（2）对采购过程提出质疑的，为各采购程序环节结束之日；</w:t>
      </w:r>
      <w:r/>
    </w:p>
    <w:p>
      <w:pPr>
        <w:ind w:firstLine="420"/>
        <w:spacing w:line="380" w:lineRule="exact"/>
        <w:rPr>
          <w:color w:val="000000"/>
          <w:sz w:val="21"/>
          <w:szCs w:val="21"/>
          <w:lang w:val="en-US"/>
        </w:rPr>
      </w:pPr>
      <w:r>
        <w:rPr>
          <w:rFonts w:hint="eastAsia"/>
          <w:color w:val="000000"/>
          <w:sz w:val="21"/>
          <w:szCs w:val="21"/>
          <w:lang w:val="en-US"/>
        </w:rPr>
        <w:t xml:space="preserve">（3）对中标或者成交结果提出质疑的，为中标或者成交结果公告期限届满之日。</w:t>
      </w:r>
      <w:r/>
    </w:p>
    <w:p>
      <w:pPr>
        <w:ind w:firstLine="420"/>
        <w:spacing w:line="380" w:lineRule="exact"/>
        <w:rPr>
          <w:color w:val="000000"/>
          <w:sz w:val="21"/>
          <w:szCs w:val="21"/>
          <w:lang w:val="en-US"/>
        </w:rPr>
      </w:pPr>
      <w:r>
        <w:rPr>
          <w:rFonts w:hint="eastAsia"/>
          <w:color w:val="000000"/>
          <w:sz w:val="21"/>
          <w:szCs w:val="21"/>
          <w:lang w:val="en-US"/>
        </w:rPr>
        <w:t xml:space="preserve">供应商应当在法定质疑期内一次性提出针对同一采购程序环节的质疑。供应商如在法定期限内对同一采购程序环节提出多次质疑的采购人（或代理机构）将只对供应商第一次质疑作出答复。</w:t>
      </w:r>
      <w:r/>
    </w:p>
    <w:p>
      <w:pPr>
        <w:ind w:firstLine="420"/>
        <w:spacing w:line="380" w:lineRule="exact"/>
        <w:rPr>
          <w:color w:val="000000"/>
          <w:sz w:val="21"/>
          <w:szCs w:val="21"/>
          <w:lang w:val="en-US"/>
        </w:rPr>
      </w:pPr>
      <w:r>
        <w:rPr>
          <w:rFonts w:hint="eastAsia"/>
          <w:color w:val="000000"/>
          <w:sz w:val="21"/>
          <w:szCs w:val="21"/>
          <w:lang w:val="en-US"/>
        </w:rPr>
        <w:t xml:space="preserve">3．质疑函必须按照《质疑函范本》要求的格式和内容进行填写。供应商如组成联合体参加的，则《质疑函范本》中要求签字、盖章、加盖公章之处，联合体各方均须按要求签字、盖章、加盖公章。</w:t>
      </w:r>
      <w:r/>
    </w:p>
    <w:p>
      <w:pPr>
        <w:ind w:firstLine="420"/>
        <w:spacing w:line="380" w:lineRule="exact"/>
        <w:rPr>
          <w:color w:val="000000"/>
          <w:sz w:val="21"/>
          <w:szCs w:val="21"/>
          <w:lang w:val="en-US"/>
        </w:rPr>
      </w:pPr>
      <w:r>
        <w:rPr>
          <w:rFonts w:hint="eastAsia"/>
          <w:color w:val="000000"/>
          <w:sz w:val="21"/>
          <w:szCs w:val="21"/>
          <w:lang w:val="en-US"/>
        </w:rPr>
        <w:t xml:space="preserve">4．本项目只接收以纸质原件形式送达的质疑，联系方式详见采购公告。</w:t>
      </w:r>
      <w:r/>
    </w:p>
    <w:p>
      <w:pPr>
        <w:ind w:firstLine="420"/>
        <w:spacing w:line="380" w:lineRule="exact"/>
        <w:rPr>
          <w:color w:val="000000"/>
          <w:sz w:val="21"/>
          <w:szCs w:val="21"/>
          <w:lang w:val="en-US"/>
        </w:rPr>
      </w:pPr>
      <w:r>
        <w:rPr>
          <w:rFonts w:hint="eastAsia"/>
          <w:color w:val="000000"/>
          <w:sz w:val="21"/>
          <w:szCs w:val="21"/>
          <w:lang w:val="en-US"/>
        </w:rPr>
        <w:t xml:space="preserve">5．以下情形的质疑不予受理</w:t>
      </w:r>
      <w:r/>
    </w:p>
    <w:p>
      <w:pPr>
        <w:ind w:firstLine="420"/>
        <w:spacing w:line="380" w:lineRule="exact"/>
        <w:rPr>
          <w:color w:val="000000"/>
          <w:sz w:val="21"/>
          <w:szCs w:val="21"/>
          <w:lang w:val="en-US"/>
        </w:rPr>
      </w:pPr>
      <w:r>
        <w:rPr>
          <w:rFonts w:hint="eastAsia"/>
          <w:color w:val="000000"/>
          <w:sz w:val="21"/>
          <w:szCs w:val="21"/>
          <w:lang w:val="en-US"/>
        </w:rPr>
        <w:t xml:space="preserve">（1）质疑主体和内容不符合《政府采购质疑和投诉办法》第十一条、第十二条规定的；</w:t>
      </w:r>
      <w:r/>
    </w:p>
    <w:p>
      <w:pPr>
        <w:ind w:firstLine="420"/>
        <w:spacing w:line="380" w:lineRule="exact"/>
        <w:rPr>
          <w:color w:val="000000"/>
          <w:sz w:val="21"/>
          <w:szCs w:val="21"/>
          <w:lang w:val="en-US"/>
        </w:rPr>
      </w:pPr>
      <w:r>
        <w:rPr>
          <w:rFonts w:hint="eastAsia"/>
          <w:color w:val="000000"/>
          <w:sz w:val="21"/>
          <w:szCs w:val="21"/>
          <w:lang w:val="en-US"/>
        </w:rPr>
        <w:t xml:space="preserve">（2）供应商超过法定质疑期提出质疑的；</w:t>
      </w:r>
      <w:r/>
    </w:p>
    <w:p>
      <w:pPr>
        <w:ind w:firstLine="420"/>
        <w:spacing w:line="380" w:lineRule="exact"/>
        <w:rPr>
          <w:color w:val="000000"/>
          <w:sz w:val="21"/>
          <w:szCs w:val="21"/>
          <w:lang w:val="en-US"/>
        </w:rPr>
      </w:pPr>
      <w:r>
        <w:rPr>
          <w:rFonts w:hint="eastAsia"/>
          <w:color w:val="000000"/>
          <w:sz w:val="21"/>
          <w:szCs w:val="21"/>
          <w:lang w:val="en-US"/>
        </w:rPr>
        <w:t xml:space="preserve">（3）供应商以传真、电子邮件等方式递交的非原件形式的；</w:t>
      </w:r>
      <w:r/>
    </w:p>
    <w:p>
      <w:pPr>
        <w:ind w:firstLine="420"/>
        <w:spacing w:line="380" w:lineRule="exact"/>
        <w:rPr>
          <w:color w:val="000000"/>
          <w:sz w:val="21"/>
          <w:szCs w:val="21"/>
          <w:lang w:val="en-US"/>
        </w:rPr>
      </w:pPr>
      <w:r>
        <w:rPr>
          <w:rFonts w:hint="eastAsia"/>
          <w:color w:val="000000"/>
          <w:sz w:val="21"/>
          <w:szCs w:val="21"/>
          <w:lang w:val="en-US"/>
        </w:rPr>
        <w:t xml:space="preserve">（4）供应商组成联合体参加投标（响应）的，联合体中任何一方或多方未按要求签字、盖章、加盖公章的；</w:t>
      </w:r>
      <w:r/>
    </w:p>
    <w:p>
      <w:pPr>
        <w:ind w:firstLine="420"/>
        <w:spacing w:line="380" w:lineRule="exact"/>
        <w:rPr>
          <w:color w:val="000000"/>
          <w:sz w:val="21"/>
          <w:szCs w:val="21"/>
          <w:lang w:val="en-US"/>
        </w:rPr>
      </w:pPr>
      <w:r>
        <w:rPr>
          <w:rFonts w:hint="eastAsia"/>
          <w:color w:val="000000"/>
          <w:sz w:val="21"/>
          <w:szCs w:val="21"/>
          <w:lang w:val="en-US"/>
        </w:rPr>
        <w:t xml:space="preserve">（5）供应商对自身提出质疑的。</w:t>
      </w:r>
      <w:r/>
    </w:p>
    <w:p>
      <w:pPr>
        <w:ind w:firstLine="420"/>
        <w:spacing w:line="380" w:lineRule="exact"/>
        <w:rPr>
          <w:color w:val="000000"/>
          <w:sz w:val="21"/>
          <w:szCs w:val="21"/>
          <w:lang w:val="en-US"/>
        </w:rPr>
      </w:pPr>
      <w:r>
        <w:rPr>
          <w:rFonts w:hint="eastAsia"/>
          <w:color w:val="000000"/>
          <w:sz w:val="21"/>
          <w:szCs w:val="21"/>
          <w:lang w:val="en-US"/>
        </w:rPr>
        <w:t xml:space="preserve">6．供应商提出书面质疑必须有理、有据，不得捏造事实、提供虚假材料进行恶意质疑。否则，报请政府采购监管部门对该供应商进行相应的行政处罚和记录该供应商的失信信息。</w:t>
      </w:r>
      <w:r/>
    </w:p>
    <w:p>
      <w:pPr>
        <w:spacing w:line="400" w:lineRule="exact"/>
        <w:rPr>
          <w:b/>
          <w:bCs/>
          <w:color w:val="000000"/>
          <w:sz w:val="21"/>
          <w:szCs w:val="20"/>
        </w:rPr>
      </w:pPr>
      <w:r>
        <w:rPr>
          <w:rFonts w:hint="eastAsia"/>
          <w:b/>
          <w:bCs/>
          <w:color w:val="000000"/>
          <w:sz w:val="21"/>
          <w:szCs w:val="20"/>
        </w:rPr>
        <w:t xml:space="preserve">九、采购终止：</w:t>
      </w:r>
      <w:r/>
    </w:p>
    <w:p>
      <w:pPr>
        <w:ind w:firstLine="420"/>
        <w:spacing w:line="380" w:lineRule="exact"/>
        <w:rPr>
          <w:color w:val="000000"/>
          <w:sz w:val="21"/>
          <w:szCs w:val="21"/>
          <w:lang w:val="en-US"/>
        </w:rPr>
      </w:pPr>
      <w:r>
        <w:rPr>
          <w:rFonts w:hint="eastAsia"/>
          <w:color w:val="000000"/>
          <w:sz w:val="21"/>
          <w:szCs w:val="21"/>
          <w:lang w:val="en-US"/>
        </w:rPr>
        <w:t xml:space="preserve">在磋商采购中，出现下列情况之一的，本次采购活动终止：</w:t>
      </w:r>
      <w:r/>
    </w:p>
    <w:p>
      <w:pPr>
        <w:ind w:firstLine="420"/>
        <w:spacing w:line="380" w:lineRule="exact"/>
        <w:rPr>
          <w:color w:val="000000"/>
          <w:sz w:val="21"/>
          <w:szCs w:val="21"/>
          <w:lang w:val="en-US"/>
        </w:rPr>
      </w:pPr>
      <w:r>
        <w:rPr>
          <w:rFonts w:hint="eastAsia"/>
          <w:color w:val="000000"/>
          <w:sz w:val="21"/>
          <w:szCs w:val="21"/>
          <w:lang w:val="en-US"/>
        </w:rPr>
        <w:t xml:space="preserve">1．因情况变化，不再符合规定的竞争性磋商采购方式适用情形的；</w:t>
      </w:r>
      <w:r/>
    </w:p>
    <w:p>
      <w:pPr>
        <w:ind w:firstLine="420"/>
        <w:spacing w:line="380" w:lineRule="exact"/>
        <w:rPr>
          <w:color w:val="000000"/>
          <w:sz w:val="21"/>
          <w:szCs w:val="21"/>
          <w:lang w:val="en-US"/>
        </w:rPr>
      </w:pPr>
      <w:r>
        <w:rPr>
          <w:rFonts w:hint="eastAsia"/>
          <w:color w:val="000000"/>
          <w:sz w:val="21"/>
          <w:szCs w:val="21"/>
          <w:lang w:val="en-US"/>
        </w:rPr>
        <w:t xml:space="preserve">2．出现影响采购公正的违法、违规行为的；</w:t>
      </w:r>
      <w:r/>
    </w:p>
    <w:p>
      <w:pPr>
        <w:ind w:firstLine="420"/>
        <w:spacing w:line="380" w:lineRule="exact"/>
        <w:rPr>
          <w:color w:val="000000"/>
          <w:sz w:val="21"/>
          <w:szCs w:val="21"/>
          <w:lang w:val="en-US"/>
        </w:rPr>
      </w:pPr>
      <w:r>
        <w:rPr>
          <w:rFonts w:hint="eastAsia"/>
          <w:color w:val="000000"/>
          <w:sz w:val="21"/>
          <w:szCs w:val="21"/>
          <w:lang w:val="en-US"/>
        </w:rPr>
        <w:t xml:space="preserve">3．因重大变故，采购任务取消的。</w:t>
      </w:r>
      <w:r/>
    </w:p>
    <w:p>
      <w:pPr>
        <w:ind w:firstLine="420"/>
        <w:spacing w:line="380" w:lineRule="exact"/>
        <w:rPr>
          <w:color w:val="000000"/>
          <w:sz w:val="21"/>
          <w:szCs w:val="21"/>
          <w:lang w:val="en-US"/>
        </w:rPr>
      </w:pPr>
      <w:r>
        <w:rPr>
          <w:rFonts w:hint="eastAsia"/>
          <w:color w:val="000000"/>
          <w:sz w:val="21"/>
          <w:szCs w:val="21"/>
          <w:lang w:val="en-US"/>
        </w:rPr>
        <w:t xml:space="preserve">4．符合要求的供应商或者报价未超过采购预算的供应商不足3家的，法律法规另有规定的除外。</w:t>
      </w:r>
      <w:r/>
    </w:p>
    <w:p>
      <w:pPr>
        <w:pStyle w:val="855"/>
        <w:spacing w:line="400" w:lineRule="exact"/>
        <w:rPr>
          <w:rFonts w:hAnsi="宋体"/>
          <w:b/>
          <w:sz w:val="21"/>
          <w:szCs w:val="18"/>
        </w:rPr>
      </w:pPr>
      <w:r/>
      <w:bookmarkStart w:id="65" w:name="_Toc177870556"/>
      <w:r>
        <w:rPr>
          <w:rFonts w:hint="eastAsia" w:hAnsi="宋体"/>
          <w:b/>
          <w:sz w:val="21"/>
          <w:szCs w:val="18"/>
        </w:rPr>
        <w:t xml:space="preserve">十、合同</w:t>
      </w:r>
      <w:bookmarkEnd w:id="63"/>
      <w:r/>
      <w:bookmarkEnd w:id="64"/>
      <w:r>
        <w:rPr>
          <w:rFonts w:hint="eastAsia" w:hAnsi="宋体"/>
          <w:b/>
          <w:sz w:val="21"/>
          <w:szCs w:val="18"/>
        </w:rPr>
        <w:t xml:space="preserve">授予</w:t>
      </w:r>
      <w:bookmarkEnd w:id="65"/>
      <w:r/>
      <w:r/>
    </w:p>
    <w:p>
      <w:pPr>
        <w:pStyle w:val="855"/>
        <w:spacing w:line="400" w:lineRule="exact"/>
        <w:rPr>
          <w:rFonts w:hAnsi="宋体"/>
          <w:b/>
          <w:sz w:val="21"/>
          <w:szCs w:val="18"/>
        </w:rPr>
      </w:pPr>
      <w:r>
        <w:rPr>
          <w:rFonts w:hint="eastAsia" w:hAnsi="宋体"/>
          <w:b/>
          <w:sz w:val="21"/>
          <w:szCs w:val="18"/>
        </w:rPr>
        <w:t xml:space="preserve">（一）签订合同</w:t>
      </w:r>
      <w:r/>
    </w:p>
    <w:p>
      <w:pPr>
        <w:ind w:firstLine="420"/>
        <w:spacing w:line="380" w:lineRule="exact"/>
        <w:rPr>
          <w:color w:val="000000"/>
          <w:sz w:val="21"/>
          <w:szCs w:val="21"/>
          <w:lang w:val="en-US"/>
        </w:rPr>
      </w:pPr>
      <w:r>
        <w:rPr>
          <w:rFonts w:hint="eastAsia"/>
          <w:color w:val="000000"/>
          <w:sz w:val="21"/>
          <w:szCs w:val="21"/>
          <w:lang w:val="en-US"/>
        </w:rPr>
        <w:t xml:space="preserve">1．成交供应商应自成交通知书发出之日起30日内按照磋商文件确定的事项后依法与采购人签订合同。</w:t>
      </w:r>
      <w:r/>
    </w:p>
    <w:p>
      <w:pPr>
        <w:ind w:firstLine="420"/>
        <w:spacing w:line="380" w:lineRule="exact"/>
        <w:rPr>
          <w:color w:val="000000"/>
          <w:sz w:val="21"/>
          <w:szCs w:val="21"/>
          <w:lang w:val="en-US"/>
        </w:rPr>
      </w:pPr>
      <w:r>
        <w:rPr>
          <w:rFonts w:hint="eastAsia"/>
          <w:color w:val="000000"/>
          <w:sz w:val="21"/>
          <w:szCs w:val="21"/>
          <w:lang w:val="en-US"/>
        </w:rPr>
        <w:t xml:space="preserve">2．成交供应商拖延、拒签合同的, 其磋商保证金将不予退还并取消成交资格。</w:t>
      </w:r>
      <w:r/>
    </w:p>
    <w:p>
      <w:pPr>
        <w:pStyle w:val="855"/>
        <w:spacing w:line="400" w:lineRule="exact"/>
        <w:rPr>
          <w:rFonts w:hAnsi="宋体"/>
          <w:b/>
          <w:sz w:val="21"/>
          <w:szCs w:val="18"/>
        </w:rPr>
      </w:pPr>
      <w:r>
        <w:rPr>
          <w:rFonts w:hint="eastAsia" w:hAnsi="宋体"/>
          <w:b/>
          <w:sz w:val="21"/>
          <w:szCs w:val="18"/>
        </w:rPr>
        <w:t xml:space="preserve">（二）履约保证金</w:t>
      </w:r>
      <w:r/>
    </w:p>
    <w:p>
      <w:pPr>
        <w:ind w:firstLine="420"/>
        <w:spacing w:line="380" w:lineRule="exact"/>
        <w:rPr>
          <w:color w:val="000000"/>
          <w:sz w:val="21"/>
          <w:szCs w:val="21"/>
          <w:lang w:val="en-US"/>
        </w:rPr>
      </w:pPr>
      <w:r>
        <w:rPr>
          <w:rFonts w:hint="eastAsia"/>
          <w:color w:val="000000"/>
          <w:sz w:val="21"/>
          <w:szCs w:val="21"/>
          <w:lang w:val="en-US"/>
        </w:rPr>
        <w:t xml:space="preserve">1．签订合同前，成交供应商应按竞争性磋商文件规定向采购人提交履约保证金。</w:t>
      </w:r>
      <w:r/>
    </w:p>
    <w:p>
      <w:pPr>
        <w:ind w:firstLine="420"/>
        <w:spacing w:line="380" w:lineRule="exact"/>
        <w:rPr>
          <w:color w:val="000000"/>
          <w:sz w:val="21"/>
          <w:szCs w:val="21"/>
          <w:lang w:val="en-US"/>
        </w:rPr>
      </w:pPr>
      <w:r>
        <w:rPr>
          <w:rFonts w:hint="eastAsia"/>
          <w:color w:val="000000"/>
          <w:sz w:val="21"/>
          <w:szCs w:val="21"/>
          <w:lang w:val="en-US"/>
        </w:rPr>
        <w:t xml:space="preserve">2．签订合同后，如成交供应商不按合同履行约定的，则其全部履约保证金不予退还，履约保证金不足以赔偿损失的，按实际损失赔偿。</w:t>
      </w:r>
      <w:r/>
    </w:p>
    <w:p>
      <w:pPr>
        <w:ind w:firstLine="420"/>
        <w:spacing w:line="380" w:lineRule="exact"/>
        <w:rPr>
          <w:color w:val="000000"/>
          <w:sz w:val="21"/>
          <w:szCs w:val="21"/>
          <w:lang w:val="en-US"/>
        </w:rPr>
      </w:pPr>
      <w:r>
        <w:rPr>
          <w:rFonts w:hint="eastAsia"/>
          <w:color w:val="000000"/>
          <w:sz w:val="21"/>
          <w:szCs w:val="21"/>
          <w:lang w:val="en-US"/>
        </w:rPr>
        <w:t xml:space="preserve">3．采购人于成交供应商履约完毕后30日内退还履约保证金，采购人违约逾期未退的，按履约保证金金额的万分之五/日 ，支付违约金。</w:t>
      </w:r>
      <w:r/>
    </w:p>
    <w:p>
      <w:pPr>
        <w:pStyle w:val="855"/>
        <w:spacing w:line="400" w:lineRule="exact"/>
        <w:rPr>
          <w:rFonts w:hAnsi="宋体"/>
          <w:b/>
          <w:sz w:val="21"/>
          <w:szCs w:val="18"/>
        </w:rPr>
      </w:pPr>
      <w:r>
        <w:rPr>
          <w:rFonts w:hint="eastAsia" w:hAnsi="宋体"/>
          <w:b/>
          <w:sz w:val="21"/>
          <w:szCs w:val="18"/>
        </w:rPr>
        <w:t xml:space="preserve">十一、保密</w:t>
      </w:r>
      <w:r/>
    </w:p>
    <w:p>
      <w:pPr>
        <w:ind w:firstLine="420"/>
        <w:spacing w:line="380" w:lineRule="exact"/>
        <w:rPr>
          <w:color w:val="000000"/>
          <w:sz w:val="21"/>
          <w:szCs w:val="21"/>
          <w:lang w:val="en-US"/>
        </w:rPr>
      </w:pPr>
      <w:r>
        <w:rPr>
          <w:rFonts w:hint="eastAsia"/>
          <w:color w:val="000000"/>
          <w:sz w:val="21"/>
          <w:szCs w:val="21"/>
          <w:lang w:val="en-US"/>
        </w:rPr>
        <w:t xml:space="preserve">参与此项目活动的各方应对磋商文件和磋商响应文件中的商业和技术等秘密保密，违者应对由此造成的后果承担法律责任。</w:t>
      </w:r>
      <w:r/>
    </w:p>
    <w:p>
      <w:pPr>
        <w:pStyle w:val="855"/>
        <w:numPr>
          <w:ilvl w:val="0"/>
          <w:numId w:val="2"/>
        </w:numPr>
        <w:spacing w:line="400" w:lineRule="exact"/>
        <w:rPr>
          <w:rFonts w:hAnsi="宋体"/>
          <w:b/>
          <w:sz w:val="21"/>
          <w:szCs w:val="18"/>
        </w:rPr>
      </w:pPr>
      <w:r>
        <w:rPr>
          <w:rFonts w:hint="eastAsia" w:hAnsi="宋体"/>
          <w:b/>
          <w:sz w:val="21"/>
          <w:szCs w:val="18"/>
        </w:rPr>
        <w:t xml:space="preserve">代理服务费</w:t>
      </w:r>
      <w:r/>
    </w:p>
    <w:p>
      <w:pPr>
        <w:ind w:firstLine="420"/>
        <w:spacing w:line="380" w:lineRule="exact"/>
        <w:rPr>
          <w:color w:val="000000"/>
          <w:sz w:val="21"/>
          <w:szCs w:val="21"/>
          <w:lang w:val="en-US"/>
        </w:rPr>
      </w:pPr>
      <w:r>
        <w:rPr>
          <w:rFonts w:hint="eastAsia"/>
          <w:color w:val="000000"/>
          <w:sz w:val="21"/>
          <w:szCs w:val="21"/>
          <w:lang w:val="en-US"/>
        </w:rPr>
        <w:t xml:space="preserve">按计价格[2002]1980号文件标准（100万元以下（含100万元）按1.5%，100-500万元（含500万元）按0.8%）收取，不足1500元按1500元收取。开标后由成交供应商在领取</w:t>
      </w:r>
      <w:r>
        <w:rPr>
          <w:rFonts w:hint="eastAsia" w:asciiTheme="majorEastAsia" w:hAnsiTheme="majorEastAsia" w:eastAsiaTheme="majorEastAsia" w:cstheme="majorEastAsia"/>
          <w:sz w:val="21"/>
          <w:szCs w:val="21"/>
          <w:lang w:val="en-US"/>
        </w:rPr>
        <w:t xml:space="preserve">成交</w:t>
      </w:r>
      <w:r>
        <w:rPr>
          <w:rFonts w:hint="eastAsia"/>
          <w:color w:val="000000"/>
          <w:sz w:val="21"/>
          <w:szCs w:val="21"/>
          <w:lang w:val="en-US"/>
        </w:rPr>
        <w:t xml:space="preserve">通知书前向招标代理机构一次性付清以上费用，</w:t>
      </w:r>
      <w:r>
        <w:rPr>
          <w:rFonts w:hint="eastAsia"/>
          <w:color w:val="000000"/>
          <w:sz w:val="21"/>
          <w:szCs w:val="21"/>
        </w:rPr>
        <w:t xml:space="preserve">上述费用请各</w:t>
      </w:r>
      <w:r>
        <w:rPr>
          <w:rFonts w:hint="eastAsia"/>
          <w:color w:val="000000"/>
          <w:sz w:val="21"/>
          <w:szCs w:val="21"/>
          <w:lang w:val="en-US"/>
        </w:rPr>
        <w:t xml:space="preserve">供应商</w:t>
      </w:r>
      <w:r>
        <w:rPr>
          <w:rFonts w:hint="eastAsia"/>
          <w:color w:val="000000"/>
          <w:sz w:val="21"/>
          <w:szCs w:val="21"/>
        </w:rPr>
        <w:t xml:space="preserve">在报价时综合考虑但无需单独列出</w:t>
      </w:r>
      <w:r>
        <w:rPr>
          <w:rFonts w:hint="eastAsia"/>
          <w:color w:val="000000"/>
          <w:sz w:val="21"/>
          <w:szCs w:val="21"/>
          <w:lang w:val="en-US"/>
        </w:rPr>
        <w:t xml:space="preserve">。</w:t>
      </w:r>
      <w:r/>
    </w:p>
    <w:p>
      <w:pPr>
        <w:pStyle w:val="845"/>
        <w:spacing w:line="312" w:lineRule="auto"/>
        <w:rPr>
          <w:bCs w:val="0"/>
        </w:rPr>
      </w:pPr>
      <w:r/>
      <w:bookmarkStart w:id="66" w:name="_Toc104970334"/>
      <w:r/>
      <w:bookmarkStart w:id="67" w:name="_Toc26602"/>
      <w:r/>
      <w:r/>
    </w:p>
    <w:p>
      <w:pPr>
        <w:pStyle w:val="845"/>
        <w:spacing w:line="312" w:lineRule="auto"/>
        <w:rPr>
          <w:bCs w:val="0"/>
        </w:rPr>
      </w:pPr>
      <w:r>
        <w:rPr>
          <w:bCs w:val="0"/>
        </w:rPr>
      </w:r>
      <w:r/>
    </w:p>
    <w:p>
      <w:pPr>
        <w:pStyle w:val="845"/>
        <w:spacing w:line="312" w:lineRule="auto"/>
        <w:rPr>
          <w:bCs w:val="0"/>
        </w:rPr>
      </w:pPr>
      <w:r>
        <w:rPr>
          <w:bCs w:val="0"/>
        </w:rPr>
      </w:r>
      <w:r/>
    </w:p>
    <w:p>
      <w:pPr>
        <w:pStyle w:val="845"/>
        <w:spacing w:line="312" w:lineRule="auto"/>
        <w:rPr>
          <w:bCs w:val="0"/>
        </w:rPr>
      </w:pPr>
      <w:r>
        <w:rPr>
          <w:bCs w:val="0"/>
        </w:rPr>
      </w:r>
      <w:r/>
    </w:p>
    <w:p>
      <w:pPr>
        <w:pStyle w:val="845"/>
        <w:spacing w:line="312" w:lineRule="auto"/>
        <w:rPr>
          <w:bCs w:val="0"/>
        </w:rPr>
      </w:pPr>
      <w:r>
        <w:rPr>
          <w:bCs w:val="0"/>
        </w:rPr>
      </w:r>
      <w:r/>
    </w:p>
    <w:p>
      <w:pPr>
        <w:pStyle w:val="845"/>
        <w:spacing w:line="312" w:lineRule="auto"/>
        <w:rPr>
          <w:bCs w:val="0"/>
        </w:rPr>
      </w:pPr>
      <w:r>
        <w:rPr>
          <w:bCs w:val="0"/>
        </w:rPr>
      </w:r>
      <w:r/>
    </w:p>
    <w:p>
      <w:pPr>
        <w:pStyle w:val="845"/>
        <w:spacing w:line="312" w:lineRule="auto"/>
        <w:rPr>
          <w:bCs w:val="0"/>
        </w:rPr>
      </w:pPr>
      <w:r>
        <w:rPr>
          <w:bCs w:val="0"/>
        </w:rPr>
      </w:r>
      <w:r/>
    </w:p>
    <w:p>
      <w:pPr>
        <w:pStyle w:val="845"/>
        <w:spacing w:line="312" w:lineRule="auto"/>
        <w:rPr>
          <w:bCs w:val="0"/>
        </w:rPr>
      </w:pPr>
      <w:r>
        <w:rPr>
          <w:bCs w:val="0"/>
        </w:rPr>
      </w:r>
      <w:r/>
    </w:p>
    <w:p>
      <w:pPr>
        <w:pStyle w:val="845"/>
        <w:jc w:val="both"/>
        <w:spacing w:line="312" w:lineRule="auto"/>
        <w:rPr>
          <w:bCs w:val="0"/>
        </w:rPr>
      </w:pPr>
      <w:r>
        <w:rPr>
          <w:bCs w:val="0"/>
        </w:rPr>
      </w:r>
      <w:r/>
    </w:p>
    <w:p>
      <w:pPr>
        <w:pStyle w:val="845"/>
        <w:spacing w:line="312" w:lineRule="auto"/>
        <w:rPr>
          <w:bCs w:val="0"/>
        </w:rPr>
      </w:pPr>
      <w:r>
        <w:rPr>
          <w:bCs w:val="0"/>
        </w:rPr>
      </w:r>
      <w:r/>
    </w:p>
    <w:p>
      <w:pPr>
        <w:pStyle w:val="845"/>
        <w:spacing w:line="312" w:lineRule="auto"/>
        <w:rPr>
          <w:bCs w:val="0"/>
        </w:rPr>
      </w:pPr>
      <w:r>
        <w:rPr>
          <w:bCs w:val="0"/>
        </w:rPr>
      </w:r>
      <w:r/>
    </w:p>
    <w:p>
      <w:pPr>
        <w:pStyle w:val="845"/>
        <w:spacing w:line="312" w:lineRule="auto"/>
        <w:rPr>
          <w:bCs w:val="0"/>
        </w:rPr>
      </w:pPr>
      <w:r>
        <w:rPr>
          <w:bCs w:val="0"/>
        </w:rPr>
      </w:r>
      <w:r/>
    </w:p>
    <w:p>
      <w:pPr>
        <w:pStyle w:val="845"/>
        <w:spacing w:line="312" w:lineRule="auto"/>
        <w:rPr>
          <w:bCs w:val="0"/>
        </w:rPr>
      </w:pPr>
      <w:r>
        <w:rPr>
          <w:bCs w:val="0"/>
        </w:rPr>
      </w:r>
      <w:r/>
    </w:p>
    <w:p>
      <w:pPr>
        <w:pStyle w:val="845"/>
        <w:jc w:val="both"/>
        <w:spacing w:line="312" w:lineRule="auto"/>
        <w:rPr>
          <w:bCs w:val="0"/>
        </w:rPr>
      </w:pPr>
      <w:r>
        <w:rPr>
          <w:bCs w:val="0"/>
        </w:rPr>
      </w:r>
      <w:r/>
    </w:p>
    <w:p>
      <w:pPr>
        <w:pStyle w:val="845"/>
        <w:spacing w:line="312" w:lineRule="auto"/>
        <w:rPr>
          <w:rFonts w:hint="eastAsia"/>
          <w:bCs w:val="0"/>
        </w:rPr>
      </w:pPr>
      <w:r>
        <w:rPr>
          <w:rFonts w:hint="eastAsia"/>
          <w:bCs w:val="0"/>
        </w:rPr>
      </w:r>
      <w:r/>
    </w:p>
    <w:p>
      <w:pPr>
        <w:pStyle w:val="845"/>
        <w:spacing w:line="312" w:lineRule="auto"/>
        <w:rPr>
          <w:rFonts w:hint="eastAsia"/>
          <w:bCs w:val="0"/>
        </w:rPr>
      </w:pPr>
      <w:r>
        <w:rPr>
          <w:rFonts w:hint="eastAsia"/>
          <w:bCs w:val="0"/>
        </w:rPr>
      </w:r>
      <w:r/>
    </w:p>
    <w:p>
      <w:pPr>
        <w:pStyle w:val="845"/>
        <w:spacing w:line="312" w:lineRule="auto"/>
        <w:rPr>
          <w:rFonts w:hint="eastAsia"/>
          <w:bCs w:val="0"/>
        </w:rPr>
      </w:pPr>
      <w:r>
        <w:rPr>
          <w:rFonts w:hint="eastAsia"/>
          <w:bCs w:val="0"/>
        </w:rPr>
      </w:r>
      <w:r/>
    </w:p>
    <w:p>
      <w:pPr>
        <w:pStyle w:val="845"/>
        <w:spacing w:line="312" w:lineRule="auto"/>
        <w:rPr>
          <w:bCs w:val="0"/>
        </w:rPr>
      </w:pPr>
      <w:r>
        <w:rPr>
          <w:rFonts w:hint="eastAsia"/>
          <w:bCs w:val="0"/>
        </w:rPr>
        <w:t xml:space="preserve">第三章</w:t>
      </w:r>
      <w:r>
        <w:rPr>
          <w:rFonts w:hint="eastAsia"/>
          <w:bCs w:val="0"/>
          <w:lang w:val="en-US"/>
        </w:rPr>
        <w:t xml:space="preserve">  </w:t>
      </w:r>
      <w:bookmarkEnd w:id="66"/>
      <w:r/>
      <w:bookmarkEnd w:id="67"/>
      <w:r>
        <w:rPr>
          <w:rFonts w:hint="eastAsia"/>
          <w:bCs w:val="0"/>
        </w:rPr>
        <w:t xml:space="preserve">评审办法及评分标准</w:t>
      </w:r>
      <w:r/>
    </w:p>
    <w:p>
      <w:pPr>
        <w:pStyle w:val="855"/>
        <w:spacing w:line="400" w:lineRule="exact"/>
        <w:rPr>
          <w:rFonts w:hAnsi="宋体"/>
          <w:b/>
          <w:szCs w:val="22"/>
        </w:rPr>
      </w:pPr>
      <w:r>
        <w:rPr>
          <w:rFonts w:hint="eastAsia" w:hAnsi="宋体"/>
          <w:b/>
          <w:szCs w:val="22"/>
        </w:rPr>
        <w:t xml:space="preserve">一、总则</w:t>
      </w:r>
      <w:r/>
    </w:p>
    <w:p>
      <w:pPr>
        <w:pStyle w:val="855"/>
        <w:ind w:firstLine="420"/>
        <w:spacing w:line="400" w:lineRule="exact"/>
        <w:rPr>
          <w:rFonts w:hAnsi="宋体" w:cs="宋体"/>
          <w:sz w:val="21"/>
        </w:rPr>
      </w:pPr>
      <w:r>
        <w:rPr>
          <w:rFonts w:hint="eastAsia" w:hAnsi="宋体" w:cs="宋体"/>
          <w:sz w:val="21"/>
        </w:rPr>
        <w:t xml:space="preserve">本项目评审采用综合评分法，总分为100分。合格响应人的综合得分为各评分项目汇总得分，最终得分为各评委所评定综合得分分值的平均值，并按高低顺序排列。得分相同的，按报价由低到高顺序排列；得分且报价相同的，按技术指标优劣顺序推荐成交候选供应商。排名第一的响应人放弃成交，因不可抗力不能履行合同，或者被查实存在影响成交结果的违法行为等情形不具备成交条件的，采购人可依次确定排名在前的其他响应人为成交候选人，也可依法重新组织采购。评分过程中采用“四舍五入”法，并保留两位小数。</w:t>
      </w:r>
      <w:r/>
    </w:p>
    <w:p>
      <w:pPr>
        <w:pStyle w:val="870"/>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小微型企业价格扣除：①本项目对小型和微型企业给予5%的扣除价格。联合体投标的：a.联合体成员全部为小、</w:t>
      </w:r>
      <w:r>
        <w:rPr>
          <w:rFonts w:hint="eastAsia" w:ascii="宋体" w:hAnsi="宋体" w:eastAsia="宋体" w:cs="宋体"/>
          <w:sz w:val="21"/>
          <w:szCs w:val="21"/>
        </w:rPr>
        <w:t xml:space="preserve">微企业情形的，视同为小、微企业给予5%的扣除价格；b.联合体成员不全是小、微企业情形的，按联合协议中约定小、微企业的协议合同金额占到联合体协议合同总金额30%以上的，给予联合体2%的价格扣除。以上均用扣除后的价格参与评审。②以供应商投标文件中提供的《企业声明函》（详见第七章格式八）为依据。③企业标准请参照《关于印发中小企业划型标准规定的通知》（工信部联企业[2011]300号）文件规定自行填写。④、小、微企业的认定按照财库[2020]46号执行。（专门面向中小企业采购的项目小微企业不再享受价格扣除优惠政策）</w:t>
      </w:r>
      <w:r/>
    </w:p>
    <w:p>
      <w:pPr>
        <w:pStyle w:val="855"/>
        <w:spacing w:line="400" w:lineRule="exact"/>
        <w:rPr>
          <w:rFonts w:hAnsi="宋体"/>
          <w:b/>
          <w:szCs w:val="22"/>
        </w:rPr>
      </w:pPr>
      <w:r>
        <w:rPr>
          <w:rFonts w:hint="eastAsia" w:hAnsi="宋体"/>
          <w:b/>
          <w:szCs w:val="22"/>
        </w:rPr>
        <w:t xml:space="preserve">二、评标内容及标准</w:t>
      </w:r>
      <w:r/>
    </w:p>
    <w:tbl>
      <w:tblPr>
        <w:tblStyle w:val="848"/>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652"/>
        <w:gridCol w:w="7072"/>
      </w:tblGrid>
      <w:tr>
        <w:trPr>
          <w:jc w:val="center"/>
          <w:trHeight w:val="285"/>
        </w:trPr>
        <w:tc>
          <w:tcPr>
            <w:tcW w:w="1276" w:type="dxa"/>
            <w:vAlign w:val="center"/>
            <w:textDirection w:val="lrTb"/>
            <w:noWrap w:val="false"/>
          </w:tcPr>
          <w:p>
            <w:pPr>
              <w:jc w:val="center"/>
              <w:spacing w:line="320" w:lineRule="exact"/>
              <w:widowControl/>
              <w:rPr>
                <w:sz w:val="21"/>
                <w:szCs w:val="21"/>
              </w:rPr>
            </w:pPr>
            <w:r>
              <w:rPr>
                <w:rFonts w:hint="eastAsia"/>
                <w:sz w:val="21"/>
                <w:szCs w:val="21"/>
              </w:rPr>
              <w:t xml:space="preserve">评审项目</w:t>
            </w:r>
            <w:r/>
          </w:p>
        </w:tc>
        <w:tc>
          <w:tcPr>
            <w:tcW w:w="652" w:type="dxa"/>
            <w:vAlign w:val="center"/>
            <w:textDirection w:val="lrTb"/>
            <w:noWrap w:val="false"/>
          </w:tcPr>
          <w:p>
            <w:pPr>
              <w:jc w:val="center"/>
              <w:spacing w:line="320" w:lineRule="exact"/>
              <w:widowControl/>
              <w:rPr>
                <w:sz w:val="21"/>
                <w:szCs w:val="21"/>
              </w:rPr>
            </w:pPr>
            <w:r>
              <w:rPr>
                <w:rFonts w:hint="eastAsia"/>
                <w:sz w:val="21"/>
                <w:szCs w:val="21"/>
              </w:rPr>
              <w:t xml:space="preserve">分值</w:t>
            </w:r>
            <w:r/>
          </w:p>
        </w:tc>
        <w:tc>
          <w:tcPr>
            <w:tcW w:w="7072" w:type="dxa"/>
            <w:vAlign w:val="center"/>
            <w:textDirection w:val="lrTb"/>
            <w:noWrap w:val="false"/>
          </w:tcPr>
          <w:p>
            <w:pPr>
              <w:jc w:val="center"/>
              <w:spacing w:line="320" w:lineRule="exact"/>
              <w:widowControl/>
              <w:rPr>
                <w:sz w:val="21"/>
                <w:szCs w:val="21"/>
              </w:rPr>
            </w:pPr>
            <w:r>
              <w:rPr>
                <w:rFonts w:hint="eastAsia"/>
                <w:sz w:val="21"/>
                <w:szCs w:val="21"/>
              </w:rPr>
              <w:t xml:space="preserve">评分标准</w:t>
            </w:r>
            <w:r/>
          </w:p>
        </w:tc>
      </w:tr>
      <w:tr>
        <w:trPr>
          <w:jc w:val="center"/>
          <w:trHeight w:val="1067"/>
        </w:trPr>
        <w:tc>
          <w:tcPr>
            <w:tcW w:w="1276" w:type="dxa"/>
            <w:vAlign w:val="center"/>
            <w:textDirection w:val="lrTb"/>
            <w:noWrap w:val="false"/>
          </w:tcPr>
          <w:p>
            <w:pPr>
              <w:spacing w:line="65" w:lineRule="atLeast"/>
              <w:rPr>
                <w:sz w:val="21"/>
                <w:szCs w:val="21"/>
              </w:rPr>
              <w:pBdr>
                <w:top w:val="none" w:color="000000" w:sz="0" w:space="0"/>
                <w:left w:val="none" w:color="000000" w:sz="0" w:space="0"/>
                <w:bottom w:val="none" w:color="000000" w:sz="0" w:space="0"/>
                <w:right w:val="none" w:color="000000" w:sz="0" w:space="0"/>
              </w:pBdr>
            </w:pPr>
            <w:r>
              <w:rPr>
                <w:rFonts w:hint="eastAsia"/>
                <w:sz w:val="21"/>
                <w:szCs w:val="21"/>
              </w:rPr>
              <w:t xml:space="preserve">价格分</w:t>
            </w:r>
            <w:r/>
          </w:p>
        </w:tc>
        <w:tc>
          <w:tcPr>
            <w:tcW w:w="652" w:type="dxa"/>
            <w:vAlign w:val="center"/>
            <w:textDirection w:val="lrTb"/>
            <w:noWrap w:val="false"/>
          </w:tcPr>
          <w:p>
            <w:pPr>
              <w:spacing w:line="65" w:lineRule="atLeast"/>
              <w:rPr>
                <w:sz w:val="21"/>
                <w:szCs w:val="21"/>
              </w:rPr>
              <w:pBdr>
                <w:top w:val="none" w:color="000000" w:sz="0" w:space="0"/>
                <w:left w:val="none" w:color="000000" w:sz="0" w:space="0"/>
                <w:bottom w:val="none" w:color="000000" w:sz="0" w:space="0"/>
                <w:right w:val="none" w:color="000000" w:sz="0" w:space="0"/>
              </w:pBdr>
            </w:pPr>
            <w:r>
              <w:rPr>
                <w:rFonts w:hint="eastAsia"/>
                <w:sz w:val="21"/>
                <w:szCs w:val="21"/>
              </w:rPr>
              <w:t xml:space="preserve">20</w:t>
            </w:r>
            <w:r/>
          </w:p>
        </w:tc>
        <w:tc>
          <w:tcPr>
            <w:tcW w:w="7072" w:type="dxa"/>
            <w:vAlign w:val="center"/>
            <w:textDirection w:val="lrTb"/>
            <w:noWrap w:val="false"/>
          </w:tcPr>
          <w:p>
            <w:pPr>
              <w:spacing w:line="65" w:lineRule="atLeast"/>
              <w:rPr>
                <w:sz w:val="21"/>
                <w:szCs w:val="21"/>
              </w:rPr>
              <w:pBdr>
                <w:top w:val="none" w:color="000000" w:sz="0" w:space="0"/>
                <w:left w:val="none" w:color="000000" w:sz="0" w:space="0"/>
                <w:bottom w:val="none" w:color="000000" w:sz="0" w:space="0"/>
                <w:right w:val="none" w:color="000000" w:sz="0" w:space="0"/>
              </w:pBdr>
            </w:pPr>
            <w:r>
              <w:rPr>
                <w:rFonts w:hint="eastAsia"/>
                <w:sz w:val="21"/>
                <w:szCs w:val="21"/>
              </w:rPr>
              <w:t xml:space="preserve">按满足竞争性磋商文件要求且最终有效报价最低的作为磋商基准价，其价格分为满分；其他供应商的价格分按以下公式计算：磋商报价得分＝（磋商基准价/最终响应报价）×</w:t>
            </w:r>
            <w:r>
              <w:rPr>
                <w:rFonts w:hint="eastAsia"/>
                <w:sz w:val="21"/>
                <w:szCs w:val="21"/>
                <w:lang w:val="en-US"/>
              </w:rPr>
              <w:t xml:space="preserve">20</w:t>
            </w:r>
            <w:r>
              <w:rPr>
                <w:rFonts w:hint="eastAsia"/>
                <w:sz w:val="21"/>
                <w:szCs w:val="21"/>
              </w:rPr>
              <w:t xml:space="preserve">（分值保留两位小数）。</w:t>
            </w:r>
            <w:r/>
          </w:p>
        </w:tc>
      </w:tr>
      <w:tr>
        <w:trPr>
          <w:jc w:val="center"/>
          <w:trHeight w:val="882"/>
        </w:trPr>
        <w:tc>
          <w:tcPr>
            <w:tcW w:w="1276" w:type="dxa"/>
            <w:vAlign w:val="center"/>
            <w:textDirection w:val="lrTb"/>
            <w:noWrap w:val="false"/>
          </w:tcPr>
          <w:p>
            <w:pPr>
              <w:spacing w:line="65" w:lineRule="atLeast"/>
              <w:rPr>
                <w:sz w:val="21"/>
                <w:szCs w:val="21"/>
              </w:rPr>
              <w:pBdr>
                <w:top w:val="none" w:color="000000" w:sz="0" w:space="0"/>
                <w:left w:val="none" w:color="000000" w:sz="0" w:space="0"/>
                <w:bottom w:val="none" w:color="000000" w:sz="0" w:space="0"/>
                <w:right w:val="none" w:color="000000" w:sz="0" w:space="0"/>
              </w:pBdr>
            </w:pPr>
            <w:r>
              <w:rPr>
                <w:rFonts w:hint="eastAsia"/>
                <w:sz w:val="21"/>
                <w:szCs w:val="21"/>
              </w:rPr>
              <w:t xml:space="preserve">业绩</w:t>
            </w:r>
            <w:r/>
          </w:p>
        </w:tc>
        <w:tc>
          <w:tcPr>
            <w:tcW w:w="652" w:type="dxa"/>
            <w:vAlign w:val="center"/>
            <w:textDirection w:val="lrTb"/>
            <w:noWrap w:val="false"/>
          </w:tcPr>
          <w:p>
            <w:pPr>
              <w:spacing w:line="65" w:lineRule="atLeast"/>
              <w:rPr>
                <w:sz w:val="21"/>
                <w:szCs w:val="21"/>
              </w:rPr>
              <w:pBdr>
                <w:top w:val="none" w:color="000000" w:sz="0" w:space="0"/>
                <w:left w:val="none" w:color="000000" w:sz="0" w:space="0"/>
                <w:bottom w:val="none" w:color="000000" w:sz="0" w:space="0"/>
                <w:right w:val="none" w:color="000000" w:sz="0" w:space="0"/>
              </w:pBdr>
            </w:pPr>
            <w:r>
              <w:rPr>
                <w:rFonts w:hint="eastAsia"/>
                <w:sz w:val="21"/>
                <w:szCs w:val="21"/>
              </w:rPr>
              <w:t xml:space="preserve">15</w:t>
            </w:r>
            <w:r/>
          </w:p>
        </w:tc>
        <w:tc>
          <w:tcPr>
            <w:tcW w:w="7072" w:type="dxa"/>
            <w:vAlign w:val="center"/>
            <w:textDirection w:val="lrTb"/>
            <w:noWrap w:val="false"/>
          </w:tcPr>
          <w:p>
            <w:pPr>
              <w:spacing w:line="65" w:lineRule="atLeast"/>
              <w:rPr>
                <w:sz w:val="21"/>
                <w:szCs w:val="21"/>
              </w:rPr>
              <w:pBdr>
                <w:top w:val="none" w:color="000000" w:sz="0" w:space="0"/>
                <w:left w:val="none" w:color="000000" w:sz="0" w:space="0"/>
                <w:bottom w:val="none" w:color="000000" w:sz="0" w:space="0"/>
                <w:right w:val="none" w:color="000000" w:sz="0" w:space="0"/>
              </w:pBdr>
            </w:pPr>
            <w:r>
              <w:rPr>
                <w:rFonts w:hint="eastAsia"/>
                <w:sz w:val="21"/>
                <w:szCs w:val="21"/>
              </w:rPr>
              <w:t xml:space="preserve">2022年1月1日以来，</w:t>
            </w:r>
            <w:r>
              <w:rPr>
                <w:rFonts w:hint="eastAsia"/>
                <w:sz w:val="21"/>
                <w:szCs w:val="21"/>
                <w:lang w:val="en-US"/>
              </w:rPr>
              <w:t xml:space="preserve">供应商</w:t>
            </w:r>
            <w:r>
              <w:rPr>
                <w:rFonts w:hint="eastAsia"/>
                <w:sz w:val="21"/>
                <w:szCs w:val="21"/>
              </w:rPr>
              <w:t xml:space="preserve">承担过类似河道管护或河道保洁项目的有一个得5分，最高得15分，时间以合同签订时间为准，提供合同</w:t>
            </w:r>
            <w:r>
              <w:rPr>
                <w:rFonts w:hint="eastAsia"/>
                <w:sz w:val="21"/>
                <w:szCs w:val="21"/>
                <w:lang w:val="en-US"/>
              </w:rPr>
              <w:t xml:space="preserve">原件的</w:t>
            </w:r>
            <w:r>
              <w:rPr>
                <w:rFonts w:hint="eastAsia"/>
                <w:sz w:val="21"/>
                <w:szCs w:val="21"/>
              </w:rPr>
              <w:t xml:space="preserve">扫描件并加盖电子签章。</w:t>
            </w:r>
            <w:r/>
          </w:p>
          <w:p>
            <w:pPr>
              <w:spacing w:line="65" w:lineRule="atLeast"/>
              <w:rPr>
                <w:sz w:val="21"/>
                <w:szCs w:val="21"/>
                <w:lang w:val="en-US"/>
              </w:rPr>
              <w:pBdr>
                <w:top w:val="none" w:color="000000" w:sz="0" w:space="0"/>
                <w:left w:val="none" w:color="000000" w:sz="0" w:space="0"/>
                <w:bottom w:val="none" w:color="000000" w:sz="0" w:space="0"/>
                <w:right w:val="none" w:color="000000" w:sz="0" w:space="0"/>
              </w:pBdr>
            </w:pPr>
            <w:r>
              <w:rPr>
                <w:rFonts w:hint="eastAsia"/>
                <w:sz w:val="21"/>
                <w:szCs w:val="21"/>
                <w:lang w:val="en-US"/>
              </w:rPr>
              <w:t xml:space="preserve">注：合同中须反映出相关内容，如合同中不能反映，则不得分。</w:t>
            </w:r>
            <w:r/>
          </w:p>
        </w:tc>
      </w:tr>
      <w:tr>
        <w:trPr>
          <w:jc w:val="center"/>
          <w:trHeight w:val="398"/>
        </w:trPr>
        <w:tc>
          <w:tcPr>
            <w:tcW w:w="1276" w:type="dxa"/>
            <w:vAlign w:val="center"/>
            <w:textDirection w:val="lrTb"/>
            <w:noWrap w:val="false"/>
          </w:tcPr>
          <w:p>
            <w:pPr>
              <w:spacing w:line="65" w:lineRule="atLeast"/>
              <w:rPr>
                <w:sz w:val="21"/>
                <w:szCs w:val="21"/>
              </w:rPr>
              <w:pBdr>
                <w:top w:val="none" w:color="000000" w:sz="0" w:space="0"/>
                <w:left w:val="none" w:color="000000" w:sz="0" w:space="0"/>
                <w:bottom w:val="none" w:color="000000" w:sz="0" w:space="0"/>
                <w:right w:val="none" w:color="000000" w:sz="0" w:space="0"/>
              </w:pBdr>
            </w:pPr>
            <w:r>
              <w:rPr>
                <w:rFonts w:hint="eastAsia"/>
                <w:sz w:val="21"/>
                <w:szCs w:val="21"/>
              </w:rPr>
              <w:t xml:space="preserve">项目实施的设备实力</w:t>
            </w:r>
            <w:r/>
          </w:p>
        </w:tc>
        <w:tc>
          <w:tcPr>
            <w:tcW w:w="652" w:type="dxa"/>
            <w:vAlign w:val="center"/>
            <w:textDirection w:val="lrTb"/>
            <w:noWrap w:val="false"/>
          </w:tcPr>
          <w:p>
            <w:pPr>
              <w:spacing w:line="65" w:lineRule="atLeast"/>
              <w:rPr>
                <w:sz w:val="21"/>
                <w:szCs w:val="21"/>
                <w:lang w:val="en-US"/>
              </w:rPr>
              <w:pBdr>
                <w:top w:val="none" w:color="000000" w:sz="0" w:space="0"/>
                <w:left w:val="none" w:color="000000" w:sz="0" w:space="0"/>
                <w:bottom w:val="none" w:color="000000" w:sz="0" w:space="0"/>
                <w:right w:val="none" w:color="000000" w:sz="0" w:space="0"/>
              </w:pBdr>
            </w:pPr>
            <w:r>
              <w:rPr>
                <w:rFonts w:hint="eastAsia"/>
                <w:sz w:val="21"/>
                <w:szCs w:val="21"/>
                <w:lang w:val="en-US"/>
              </w:rPr>
              <w:t xml:space="preserve">12</w:t>
            </w:r>
            <w:r/>
          </w:p>
        </w:tc>
        <w:tc>
          <w:tcPr>
            <w:tcW w:w="7072" w:type="dxa"/>
            <w:vAlign w:val="center"/>
            <w:textDirection w:val="lrTb"/>
            <w:noWrap w:val="false"/>
          </w:tcPr>
          <w:p>
            <w:pPr>
              <w:spacing w:line="65"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sz w:val="21"/>
                <w:szCs w:val="21"/>
                <w:lang w:val="en-US"/>
              </w:rPr>
              <w:t xml:space="preserve">1、</w:t>
            </w:r>
            <w:r>
              <w:rPr>
                <w:rFonts w:hint="eastAsia"/>
                <w:color w:val="000000" w:themeColor="text1"/>
                <w:sz w:val="21"/>
                <w:szCs w:val="21"/>
                <w:lang w:val="en-US"/>
                <w14:textFill>
                  <w14:solidFill>
                    <w14:schemeClr w14:val="tx1"/>
                  </w14:solidFill>
                </w14:textFill>
              </w:rPr>
              <w:t xml:space="preserve">供应商</w:t>
            </w:r>
            <w:r>
              <w:rPr>
                <w:rFonts w:hint="eastAsia"/>
                <w:color w:val="000000" w:themeColor="text1"/>
                <w:sz w:val="21"/>
                <w:szCs w:val="21"/>
                <w14:textFill>
                  <w14:solidFill>
                    <w14:schemeClr w14:val="tx1"/>
                  </w14:solidFill>
                </w14:textFill>
              </w:rPr>
              <w:t xml:space="preserve">针对本项目投入的保洁船为自动化保洁船的，1</w:t>
            </w:r>
            <w:r>
              <w:rPr>
                <w:rFonts w:hint="eastAsia"/>
                <w:color w:val="000000" w:themeColor="text1"/>
                <w:sz w:val="21"/>
                <w:szCs w:val="21"/>
                <w:lang w:val="en-US" w:eastAsia="zh-CN"/>
                <w14:textFill>
                  <w14:solidFill>
                    <w14:schemeClr w14:val="tx1"/>
                  </w14:solidFill>
                </w14:textFill>
              </w:rPr>
              <w:t xml:space="preserve">分包</w:t>
            </w:r>
            <w:r>
              <w:rPr>
                <w:rFonts w:hint="eastAsia"/>
                <w:color w:val="000000" w:themeColor="text1"/>
                <w:sz w:val="21"/>
                <w:szCs w:val="21"/>
                <w:lang w:eastAsia="zh-CN"/>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2</w:t>
            </w:r>
            <w:r>
              <w:rPr>
                <w:rFonts w:hint="eastAsia"/>
                <w:color w:val="000000" w:themeColor="text1"/>
                <w:sz w:val="21"/>
                <w:szCs w:val="21"/>
                <w:lang w:val="en-US" w:eastAsia="zh-CN"/>
                <w14:textFill>
                  <w14:solidFill>
                    <w14:schemeClr w14:val="tx1"/>
                  </w14:solidFill>
                </w14:textFill>
              </w:rPr>
              <w:t xml:space="preserve">分包</w:t>
            </w:r>
            <w:r>
              <w:rPr>
                <w:rFonts w:hint="eastAsia"/>
                <w:color w:val="000000" w:themeColor="text1"/>
                <w:sz w:val="21"/>
                <w:szCs w:val="21"/>
                <w14:textFill>
                  <w14:solidFill>
                    <w14:schemeClr w14:val="tx1"/>
                  </w14:solidFill>
                </w14:textFill>
              </w:rPr>
              <w:t xml:space="preserve">有一只得</w:t>
            </w:r>
            <w:r>
              <w:rPr>
                <w:rFonts w:hint="eastAsia"/>
                <w:color w:val="000000" w:themeColor="text1"/>
                <w:sz w:val="21"/>
                <w:szCs w:val="21"/>
                <w:lang w:val="en-US"/>
                <w14:textFill>
                  <w14:solidFill>
                    <w14:schemeClr w14:val="tx1"/>
                  </w14:solidFill>
                </w14:textFill>
              </w:rPr>
              <w:t xml:space="preserve">3</w:t>
            </w:r>
            <w:r>
              <w:rPr>
                <w:rFonts w:hint="eastAsia"/>
                <w:color w:val="000000" w:themeColor="text1"/>
                <w:sz w:val="21"/>
                <w:szCs w:val="21"/>
                <w14:textFill>
                  <w14:solidFill>
                    <w14:schemeClr w14:val="tx1"/>
                  </w14:solidFill>
                </w14:textFill>
              </w:rPr>
              <w:t xml:space="preserve">分，最多得</w:t>
            </w:r>
            <w:r>
              <w:rPr>
                <w:rFonts w:hint="eastAsia"/>
                <w:color w:val="000000" w:themeColor="text1"/>
                <w:sz w:val="21"/>
                <w:szCs w:val="21"/>
                <w:lang w:val="en-US"/>
                <w14:textFill>
                  <w14:solidFill>
                    <w14:schemeClr w14:val="tx1"/>
                  </w14:solidFill>
                </w14:textFill>
              </w:rPr>
              <w:t xml:space="preserve">6</w:t>
            </w:r>
            <w:r>
              <w:rPr>
                <w:rFonts w:hint="eastAsia"/>
                <w:color w:val="000000" w:themeColor="text1"/>
                <w:sz w:val="21"/>
                <w:szCs w:val="21"/>
                <w14:textFill>
                  <w14:solidFill>
                    <w14:schemeClr w14:val="tx1"/>
                  </w14:solidFill>
                </w14:textFill>
              </w:rPr>
              <w:t xml:space="preserve">分；3</w:t>
            </w:r>
            <w:r>
              <w:rPr>
                <w:rFonts w:hint="eastAsia"/>
                <w:color w:val="000000" w:themeColor="text1"/>
                <w:sz w:val="21"/>
                <w:szCs w:val="21"/>
                <w:lang w:val="en-US" w:eastAsia="zh-CN"/>
                <w14:textFill>
                  <w14:solidFill>
                    <w14:schemeClr w14:val="tx1"/>
                  </w14:solidFill>
                </w14:textFill>
              </w:rPr>
              <w:t xml:space="preserve">分包</w:t>
            </w:r>
            <w:r>
              <w:rPr>
                <w:rFonts w:hint="eastAsia"/>
                <w:color w:val="000000" w:themeColor="text1"/>
                <w:sz w:val="21"/>
                <w:szCs w:val="21"/>
                <w:lang w:eastAsia="zh-CN"/>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4</w:t>
            </w:r>
            <w:r>
              <w:rPr>
                <w:rFonts w:hint="eastAsia"/>
                <w:color w:val="000000" w:themeColor="text1"/>
                <w:sz w:val="21"/>
                <w:szCs w:val="21"/>
                <w:lang w:val="en-US" w:eastAsia="zh-CN"/>
                <w14:textFill>
                  <w14:solidFill>
                    <w14:schemeClr w14:val="tx1"/>
                  </w14:solidFill>
                </w14:textFill>
              </w:rPr>
              <w:t xml:space="preserve">分包</w:t>
            </w:r>
            <w:r>
              <w:rPr>
                <w:color w:val="000000" w:themeColor="text1"/>
                <w:sz w:val="21"/>
                <w:szCs w:val="21"/>
                <w14:textFill>
                  <w14:solidFill>
                    <w14:schemeClr w14:val="tx1"/>
                  </w14:solidFill>
                </w14:textFill>
              </w:rPr>
              <w:t xml:space="preserve">有一只得</w:t>
            </w:r>
            <w:r>
              <w:rPr>
                <w:rFonts w:hint="eastAsia"/>
                <w:color w:val="000000" w:themeColor="text1"/>
                <w:sz w:val="21"/>
                <w:szCs w:val="21"/>
                <w14:textFill>
                  <w14:solidFill>
                    <w14:schemeClr w14:val="tx1"/>
                  </w14:solidFill>
                </w14:textFill>
              </w:rPr>
              <w:t xml:space="preserve">6分</w:t>
            </w:r>
            <w:r>
              <w:rPr>
                <w:color w:val="000000" w:themeColor="text1"/>
                <w:sz w:val="21"/>
                <w:szCs w:val="21"/>
                <w14:textFill>
                  <w14:solidFill>
                    <w14:schemeClr w14:val="tx1"/>
                  </w14:solidFill>
                </w14:textFill>
              </w:rPr>
              <w:t xml:space="preserve">，最多</w:t>
            </w:r>
            <w:r>
              <w:rPr>
                <w:rFonts w:hint="eastAsia"/>
                <w:color w:val="000000" w:themeColor="text1"/>
                <w:sz w:val="21"/>
                <w:szCs w:val="21"/>
                <w14:textFill>
                  <w14:solidFill>
                    <w14:schemeClr w14:val="tx1"/>
                  </w14:solidFill>
                </w14:textFill>
              </w:rPr>
              <w:t xml:space="preserve">6分</w:t>
            </w:r>
            <w:r>
              <w:rPr>
                <w:color w:val="000000" w:themeColor="text1"/>
                <w:sz w:val="21"/>
                <w:szCs w:val="21"/>
                <w14:textFill>
                  <w14:solidFill>
                    <w14:schemeClr w14:val="tx1"/>
                  </w14:solidFill>
                </w14:textFill>
              </w:rPr>
              <w:t xml:space="preserve">；</w:t>
            </w:r>
            <w:r>
              <w:rPr>
                <w:rFonts w:hint="eastAsia"/>
                <w:color w:val="000000" w:themeColor="text1"/>
                <w:sz w:val="21"/>
                <w:szCs w:val="21"/>
                <w14:textFill>
                  <w14:solidFill>
                    <w14:schemeClr w14:val="tx1"/>
                  </w14:solidFill>
                </w14:textFill>
              </w:rPr>
              <w:t xml:space="preserve">不提供不得分。</w:t>
            </w:r>
            <w:r/>
          </w:p>
          <w:p>
            <w:pPr>
              <w:spacing w:line="65" w:lineRule="atLeast"/>
              <w:rPr>
                <w:rFonts w:hint="eastAsia"/>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1"/>
                <w:szCs w:val="21"/>
                <w14:textFill>
                  <w14:solidFill>
                    <w14:schemeClr w14:val="tx1"/>
                  </w14:solidFill>
                </w14:textFill>
              </w:rPr>
              <w:t xml:space="preserve">（请在响应文件中提供相关证明材料，若为自有的，提供船检证书、权属证明文件（产权证或购置发票等）及所提供船只类型证明文件复印件，并提供自动化证明材料，同时加供应商公章；如供应商租赁的，请提供船检证书、权属证明文件（产权证或购置税发票等）、租赁合同及所提供船只类型证明复印件，并提供自动化证明材料，同时加盖供应商公章）</w:t>
            </w:r>
            <w:r/>
          </w:p>
          <w:p>
            <w:pPr>
              <w:spacing w:line="65" w:lineRule="atLeast"/>
              <w:rPr>
                <w:sz w:val="21"/>
                <w:szCs w:val="21"/>
              </w:rPr>
              <w:pBdr>
                <w:top w:val="none" w:color="000000" w:sz="0" w:space="0"/>
                <w:left w:val="none" w:color="000000" w:sz="0" w:space="0"/>
                <w:bottom w:val="none" w:color="000000" w:sz="0" w:space="0"/>
                <w:right w:val="none" w:color="000000" w:sz="0" w:space="0"/>
              </w:pBdr>
            </w:pPr>
            <w:r>
              <w:rPr>
                <w:rFonts w:hint="eastAsia"/>
                <w:color w:val="000000" w:themeColor="text1"/>
                <w:sz w:val="21"/>
                <w:szCs w:val="21"/>
                <w14:textFill>
                  <w14:solidFill>
                    <w14:schemeClr w14:val="tx1"/>
                  </w14:solidFill>
                </w14:textFill>
              </w:rPr>
              <w:t xml:space="preserve">2、</w:t>
            </w:r>
            <w:r>
              <w:rPr>
                <w:rFonts w:hint="eastAsia"/>
                <w:color w:val="000000" w:themeColor="text1"/>
                <w:sz w:val="21"/>
                <w:szCs w:val="21"/>
                <w:lang w:val="en-US"/>
                <w14:textFill>
                  <w14:solidFill>
                    <w14:schemeClr w14:val="tx1"/>
                  </w14:solidFill>
                </w14:textFill>
              </w:rPr>
              <w:t xml:space="preserve">供应商</w:t>
            </w:r>
            <w:r>
              <w:rPr>
                <w:rFonts w:hint="eastAsia"/>
                <w:color w:val="000000" w:themeColor="text1"/>
                <w:sz w:val="21"/>
                <w:szCs w:val="21"/>
                <w14:textFill>
                  <w14:solidFill>
                    <w14:schemeClr w14:val="tx1"/>
                  </w14:solidFill>
                </w14:textFill>
              </w:rPr>
              <w:t xml:space="preserve">针对本项目在满足所投包号</w:t>
            </w:r>
            <w:r>
              <w:rPr>
                <w:rFonts w:hint="eastAsia"/>
                <w:color w:val="000000" w:themeColor="text1"/>
                <w:sz w:val="21"/>
                <w:szCs w:val="21"/>
                <w:lang w:eastAsia="zh-CN"/>
                <w14:textFill>
                  <w14:solidFill>
                    <w14:schemeClr w14:val="tx1"/>
                  </w14:solidFill>
                </w14:textFill>
              </w:rPr>
              <w:t xml:space="preserve">（</w:t>
            </w:r>
            <w:r>
              <w:rPr>
                <w:rFonts w:hint="eastAsia"/>
                <w:color w:val="000000" w:themeColor="text1"/>
                <w:sz w:val="21"/>
                <w:szCs w:val="21"/>
                <w:lang w:val="en-US" w:eastAsia="zh-CN"/>
                <w14:textFill>
                  <w14:solidFill>
                    <w14:schemeClr w14:val="tx1"/>
                  </w14:solidFill>
                </w14:textFill>
              </w:rPr>
              <w:t xml:space="preserve">标段</w:t>
            </w:r>
            <w:r>
              <w:rPr>
                <w:rFonts w:hint="eastAsia"/>
                <w:color w:val="000000" w:themeColor="text1"/>
                <w:sz w:val="21"/>
                <w:szCs w:val="21"/>
                <w:lang w:eastAsia="zh-CN"/>
                <w14:textFill>
                  <w14:solidFill>
                    <w14:schemeClr w14:val="tx1"/>
                  </w14:solidFill>
                </w14:textFill>
              </w:rPr>
              <w:t xml:space="preserve">）</w:t>
            </w:r>
            <w:r>
              <w:rPr>
                <w:rFonts w:hint="eastAsia"/>
                <w:sz w:val="21"/>
                <w:szCs w:val="21"/>
              </w:rPr>
              <w:t xml:space="preserve">要求的保洁船配置的基础上，每增加一只，并同时增加一名驾驶员的，得 </w:t>
            </w:r>
            <w:r>
              <w:rPr>
                <w:rFonts w:hint="eastAsia"/>
                <w:sz w:val="21"/>
                <w:szCs w:val="21"/>
                <w:lang w:val="en-US"/>
              </w:rPr>
              <w:t xml:space="preserve">3</w:t>
            </w:r>
            <w:r>
              <w:rPr>
                <w:rFonts w:hint="eastAsia"/>
                <w:sz w:val="21"/>
                <w:szCs w:val="21"/>
              </w:rPr>
              <w:t xml:space="preserve">分，最多得</w:t>
            </w:r>
            <w:r>
              <w:rPr>
                <w:rFonts w:hint="eastAsia"/>
                <w:sz w:val="21"/>
                <w:szCs w:val="21"/>
                <w:lang w:val="en-US"/>
              </w:rPr>
              <w:t xml:space="preserve">6</w:t>
            </w:r>
            <w:r>
              <w:rPr>
                <w:rFonts w:hint="eastAsia"/>
                <w:sz w:val="21"/>
                <w:szCs w:val="21"/>
              </w:rPr>
              <w:t xml:space="preserve"> 分；不提供不得分。</w:t>
            </w:r>
            <w:r/>
          </w:p>
          <w:p>
            <w:pPr>
              <w:spacing w:line="65" w:lineRule="atLeast"/>
              <w:rPr>
                <w:sz w:val="21"/>
                <w:szCs w:val="21"/>
              </w:rPr>
              <w:pBdr>
                <w:top w:val="none" w:color="000000" w:sz="0" w:space="0"/>
                <w:left w:val="none" w:color="000000" w:sz="0" w:space="0"/>
                <w:bottom w:val="none" w:color="000000" w:sz="0" w:space="0"/>
                <w:right w:val="none" w:color="000000" w:sz="0" w:space="0"/>
              </w:pBdr>
            </w:pPr>
            <w:r>
              <w:rPr>
                <w:rFonts w:hint="eastAsia"/>
                <w:sz w:val="21"/>
                <w:szCs w:val="21"/>
              </w:rPr>
              <w:t xml:space="preserve">（请在</w:t>
            </w:r>
            <w:r>
              <w:rPr>
                <w:rFonts w:hint="eastAsia"/>
                <w:sz w:val="21"/>
                <w:szCs w:val="21"/>
                <w:lang w:val="en-US"/>
              </w:rPr>
              <w:t xml:space="preserve">响应</w:t>
            </w:r>
            <w:r>
              <w:rPr>
                <w:rFonts w:hint="eastAsia"/>
                <w:sz w:val="21"/>
                <w:szCs w:val="21"/>
              </w:rPr>
              <w:t xml:space="preserve">文件中提供相关证明材料，若为自有的，提供船检证书、权属证明文件（产权证或购置发票等）及所提供船只类型证明文件扫描件并加盖电子签章，驾驶员持有海事部门颁发在有效期内的《内河船舶船员时任证书》及身份证扫描件并加盖电子签章；如投标人租赁的，请提供船检证书、租赁合同及所提供船只类型证明文件扫描件并加盖电子签章，驾驶员持有海事部门颁发在有效期内的《内河船舶船员时任证书》及身份证扫描件并加盖电子签章，否则不得分）</w:t>
            </w:r>
            <w:r/>
          </w:p>
        </w:tc>
      </w:tr>
      <w:tr>
        <w:trPr>
          <w:jc w:val="center"/>
          <w:trHeight w:val="648"/>
        </w:trPr>
        <w:tc>
          <w:tcPr>
            <w:tcW w:w="1276" w:type="dxa"/>
            <w:vAlign w:val="center"/>
            <w:textDirection w:val="lrTb"/>
            <w:noWrap w:val="false"/>
          </w:tcPr>
          <w:p>
            <w:pPr>
              <w:widowControl/>
              <w:rPr>
                <w:sz w:val="21"/>
                <w:szCs w:val="21"/>
              </w:rPr>
            </w:pPr>
            <w:r>
              <w:rPr>
                <w:rFonts w:hint="eastAsia"/>
                <w:sz w:val="21"/>
                <w:szCs w:val="21"/>
              </w:rPr>
              <w:t xml:space="preserve">河道长效保洁作业方案</w:t>
            </w:r>
            <w:r/>
          </w:p>
        </w:tc>
        <w:tc>
          <w:tcPr>
            <w:tcW w:w="652" w:type="dxa"/>
            <w:vAlign w:val="center"/>
            <w:textDirection w:val="lrTb"/>
            <w:noWrap w:val="false"/>
          </w:tcPr>
          <w:p>
            <w:pPr>
              <w:jc w:val="center"/>
              <w:widowControl/>
              <w:rPr>
                <w:sz w:val="21"/>
                <w:szCs w:val="21"/>
              </w:rPr>
            </w:pPr>
            <w:r>
              <w:rPr>
                <w:rFonts w:hint="eastAsia"/>
                <w:sz w:val="21"/>
                <w:szCs w:val="21"/>
                <w:lang w:val="en-US"/>
              </w:rPr>
              <w:t xml:space="preserve">8</w:t>
            </w:r>
            <w:r/>
          </w:p>
        </w:tc>
        <w:tc>
          <w:tcPr>
            <w:tcW w:w="7072" w:type="dxa"/>
            <w:vAlign w:val="center"/>
            <w:textDirection w:val="lrTb"/>
            <w:noWrap w:val="false"/>
          </w:tcPr>
          <w:p>
            <w:pPr>
              <w:spacing w:line="360" w:lineRule="exact"/>
              <w:rPr>
                <w:sz w:val="21"/>
                <w:szCs w:val="21"/>
                <w:highlight w:val="none"/>
              </w:rPr>
            </w:pPr>
            <w:r>
              <w:rPr>
                <w:rFonts w:hint="eastAsia"/>
                <w:sz w:val="21"/>
                <w:szCs w:val="21"/>
                <w:highlight w:val="none"/>
                <w:lang w:val="en-US"/>
              </w:rPr>
              <w:t xml:space="preserve">供应商</w:t>
            </w:r>
            <w:r>
              <w:rPr>
                <w:rFonts w:hint="eastAsia"/>
                <w:sz w:val="21"/>
                <w:szCs w:val="21"/>
                <w:highlight w:val="none"/>
              </w:rPr>
              <w:t xml:space="preserve">针对本项目提供的河道长效保洁作业方案（包含但不仅限于作业时间安排、重点河道保障安排、日常巡查等），方案内容细致全面、合理、完全响应需求，可行性强</w:t>
            </w:r>
            <w:r>
              <w:rPr>
                <w:rFonts w:hint="eastAsia"/>
                <w:sz w:val="21"/>
                <w:szCs w:val="21"/>
                <w:highlight w:val="none"/>
                <w:lang w:val="en-US" w:eastAsia="zh-CN"/>
              </w:rPr>
              <w:t xml:space="preserve">的</w:t>
            </w:r>
            <w:r>
              <w:rPr>
                <w:rFonts w:hint="eastAsia"/>
                <w:sz w:val="21"/>
                <w:szCs w:val="21"/>
                <w:highlight w:val="none"/>
              </w:rPr>
              <w:t xml:space="preserve">得</w:t>
            </w:r>
            <w:r>
              <w:rPr>
                <w:rFonts w:hint="eastAsia"/>
                <w:sz w:val="21"/>
                <w:szCs w:val="21"/>
                <w:highlight w:val="none"/>
                <w:lang w:val="en-US" w:eastAsia="zh-CN"/>
              </w:rPr>
              <w:t xml:space="preserve">8</w:t>
            </w:r>
            <w:r>
              <w:rPr>
                <w:rFonts w:hint="eastAsia"/>
                <w:sz w:val="21"/>
                <w:szCs w:val="21"/>
                <w:highlight w:val="none"/>
              </w:rPr>
              <w:t xml:space="preserve">分；较为完整、基本响应需求的得</w:t>
            </w:r>
            <w:r>
              <w:rPr>
                <w:rFonts w:hint="eastAsia"/>
                <w:sz w:val="21"/>
                <w:szCs w:val="21"/>
                <w:highlight w:val="none"/>
                <w:lang w:val="en-US" w:eastAsia="zh-CN"/>
              </w:rPr>
              <w:t xml:space="preserve">5</w:t>
            </w:r>
            <w:r>
              <w:rPr>
                <w:rFonts w:hint="eastAsia"/>
                <w:sz w:val="21"/>
                <w:szCs w:val="21"/>
                <w:highlight w:val="none"/>
              </w:rPr>
              <w:t xml:space="preserve">分；不完全、响应度低、可行性低得2分；方案内容无实质性意义或未提供的不得分。</w:t>
            </w:r>
            <w:r/>
          </w:p>
        </w:tc>
      </w:tr>
      <w:tr>
        <w:trPr>
          <w:jc w:val="center"/>
          <w:trHeight w:val="648"/>
        </w:trPr>
        <w:tc>
          <w:tcPr>
            <w:tcW w:w="1276" w:type="dxa"/>
            <w:vAlign w:val="center"/>
            <w:textDirection w:val="lrTb"/>
            <w:noWrap w:val="false"/>
          </w:tcPr>
          <w:p>
            <w:pPr>
              <w:widowControl/>
              <w:rPr>
                <w:sz w:val="21"/>
                <w:szCs w:val="21"/>
              </w:rPr>
            </w:pPr>
            <w:r>
              <w:rPr>
                <w:rFonts w:hint="eastAsia"/>
                <w:sz w:val="21"/>
                <w:szCs w:val="21"/>
              </w:rPr>
              <w:t xml:space="preserve">设备配备和管理维护方案</w:t>
            </w:r>
            <w:r/>
          </w:p>
        </w:tc>
        <w:tc>
          <w:tcPr>
            <w:tcW w:w="652" w:type="dxa"/>
            <w:vAlign w:val="center"/>
            <w:textDirection w:val="lrTb"/>
            <w:noWrap w:val="false"/>
          </w:tcPr>
          <w:p>
            <w:pPr>
              <w:jc w:val="center"/>
              <w:widowControl/>
              <w:rPr>
                <w:sz w:val="21"/>
                <w:szCs w:val="21"/>
              </w:rPr>
            </w:pPr>
            <w:r>
              <w:rPr>
                <w:rFonts w:hint="eastAsia"/>
                <w:sz w:val="21"/>
                <w:szCs w:val="21"/>
              </w:rPr>
              <w:t xml:space="preserve">5</w:t>
            </w:r>
            <w:r/>
          </w:p>
        </w:tc>
        <w:tc>
          <w:tcPr>
            <w:tcW w:w="7072" w:type="dxa"/>
            <w:vAlign w:val="center"/>
            <w:textDirection w:val="lrTb"/>
            <w:noWrap w:val="false"/>
          </w:tcPr>
          <w:p>
            <w:pPr>
              <w:spacing w:line="360" w:lineRule="exact"/>
              <w:rPr>
                <w:sz w:val="21"/>
                <w:szCs w:val="21"/>
                <w:highlight w:val="none"/>
              </w:rPr>
            </w:pPr>
            <w:r>
              <w:rPr>
                <w:rFonts w:hint="eastAsia"/>
                <w:sz w:val="21"/>
                <w:szCs w:val="21"/>
                <w:highlight w:val="none"/>
                <w:lang w:val="en-US"/>
              </w:rPr>
              <w:t xml:space="preserve">供应商</w:t>
            </w:r>
            <w:r>
              <w:rPr>
                <w:rFonts w:hint="eastAsia"/>
                <w:sz w:val="21"/>
                <w:szCs w:val="21"/>
                <w:highlight w:val="none"/>
              </w:rPr>
              <w:t xml:space="preserve">针对本项目提供的设备配备和管理维护方案（包含各种船只及其他设备的配备方案、日常管理方案、维护保养方案</w:t>
            </w:r>
            <w:r>
              <w:rPr>
                <w:rFonts w:hint="eastAsia"/>
                <w:sz w:val="21"/>
                <w:szCs w:val="21"/>
                <w:highlight w:val="none"/>
                <w:lang w:val="en-US" w:eastAsia="zh-CN"/>
              </w:rPr>
              <w:t xml:space="preserve">等</w:t>
            </w:r>
            <w:r>
              <w:rPr>
                <w:rFonts w:hint="eastAsia"/>
                <w:sz w:val="21"/>
                <w:szCs w:val="21"/>
                <w:highlight w:val="none"/>
              </w:rPr>
              <w:t xml:space="preserve">），内容细致全面、合理、完全响应需求</w:t>
            </w:r>
            <w:r>
              <w:rPr>
                <w:rFonts w:hint="eastAsia"/>
                <w:sz w:val="21"/>
                <w:szCs w:val="21"/>
                <w:highlight w:val="none"/>
                <w:lang w:val="en-US" w:eastAsia="zh-CN"/>
              </w:rPr>
              <w:t xml:space="preserve">的</w:t>
            </w:r>
            <w:r>
              <w:rPr>
                <w:rFonts w:hint="eastAsia"/>
                <w:sz w:val="21"/>
                <w:szCs w:val="21"/>
                <w:highlight w:val="none"/>
              </w:rPr>
              <w:t xml:space="preserve">得</w:t>
            </w:r>
            <w:r>
              <w:rPr>
                <w:rFonts w:hint="eastAsia"/>
                <w:sz w:val="21"/>
                <w:szCs w:val="21"/>
                <w:highlight w:val="none"/>
                <w:lang w:val="en-US" w:eastAsia="zh-CN"/>
              </w:rPr>
              <w:t xml:space="preserve">5</w:t>
            </w:r>
            <w:r>
              <w:rPr>
                <w:rFonts w:hint="eastAsia"/>
                <w:sz w:val="21"/>
                <w:szCs w:val="21"/>
                <w:highlight w:val="none"/>
              </w:rPr>
              <w:t xml:space="preserve">分；较为完整、基本响应需求的得</w:t>
            </w:r>
            <w:r>
              <w:rPr>
                <w:rFonts w:hint="eastAsia"/>
                <w:sz w:val="21"/>
                <w:szCs w:val="21"/>
                <w:highlight w:val="none"/>
                <w:lang w:val="en-US" w:eastAsia="zh-CN"/>
              </w:rPr>
              <w:t xml:space="preserve">3</w:t>
            </w:r>
            <w:r>
              <w:rPr>
                <w:rFonts w:hint="eastAsia"/>
                <w:sz w:val="21"/>
                <w:szCs w:val="21"/>
                <w:highlight w:val="none"/>
              </w:rPr>
              <w:t xml:space="preserve">分；不完全、响应度低</w:t>
            </w:r>
            <w:r>
              <w:rPr>
                <w:rFonts w:hint="eastAsia"/>
                <w:sz w:val="21"/>
                <w:szCs w:val="21"/>
                <w:highlight w:val="none"/>
                <w:lang w:val="en-US" w:eastAsia="zh-CN"/>
              </w:rPr>
              <w:t xml:space="preserve">的</w:t>
            </w:r>
            <w:r>
              <w:rPr>
                <w:rFonts w:hint="eastAsia"/>
                <w:sz w:val="21"/>
                <w:szCs w:val="21"/>
                <w:highlight w:val="none"/>
              </w:rPr>
              <w:t xml:space="preserve">得</w:t>
            </w:r>
            <w:r>
              <w:rPr>
                <w:rFonts w:hint="eastAsia"/>
                <w:sz w:val="21"/>
                <w:szCs w:val="21"/>
                <w:highlight w:val="none"/>
                <w:lang w:val="en-US" w:eastAsia="zh-CN"/>
              </w:rPr>
              <w:t xml:space="preserve">1</w:t>
            </w:r>
            <w:r>
              <w:rPr>
                <w:rFonts w:hint="eastAsia"/>
                <w:sz w:val="21"/>
                <w:szCs w:val="21"/>
                <w:highlight w:val="none"/>
              </w:rPr>
              <w:t xml:space="preserve">分；方案内容无实质性意义或未提供的不得分。</w:t>
            </w:r>
            <w:r/>
          </w:p>
        </w:tc>
      </w:tr>
      <w:tr>
        <w:trPr>
          <w:jc w:val="center"/>
          <w:trHeight w:val="648"/>
        </w:trPr>
        <w:tc>
          <w:tcPr>
            <w:tcW w:w="1276" w:type="dxa"/>
            <w:vAlign w:val="center"/>
            <w:textDirection w:val="lrTb"/>
            <w:noWrap w:val="false"/>
          </w:tcPr>
          <w:p>
            <w:pPr>
              <w:widowControl/>
              <w:rPr>
                <w:sz w:val="21"/>
                <w:szCs w:val="21"/>
              </w:rPr>
            </w:pPr>
            <w:r>
              <w:rPr>
                <w:rFonts w:hint="eastAsia"/>
                <w:sz w:val="21"/>
                <w:szCs w:val="21"/>
                <w:lang w:val="en-US"/>
              </w:rPr>
              <w:t xml:space="preserve">项目实施的重点、难点及应对解决方案</w:t>
            </w:r>
            <w:r/>
          </w:p>
        </w:tc>
        <w:tc>
          <w:tcPr>
            <w:tcW w:w="652" w:type="dxa"/>
            <w:vAlign w:val="center"/>
            <w:textDirection w:val="lrTb"/>
            <w:noWrap w:val="false"/>
          </w:tcPr>
          <w:p>
            <w:pPr>
              <w:jc w:val="center"/>
              <w:spacing w:line="320" w:lineRule="exact"/>
              <w:rPr>
                <w:sz w:val="21"/>
                <w:szCs w:val="21"/>
              </w:rPr>
            </w:pPr>
            <w:r>
              <w:rPr>
                <w:rFonts w:hint="eastAsia"/>
                <w:sz w:val="21"/>
                <w:szCs w:val="21"/>
                <w:lang w:val="en-US"/>
              </w:rPr>
              <w:t xml:space="preserve">6</w:t>
            </w:r>
            <w:r/>
          </w:p>
        </w:tc>
        <w:tc>
          <w:tcPr>
            <w:tcW w:w="7072" w:type="dxa"/>
            <w:vAlign w:val="center"/>
            <w:textDirection w:val="lrTb"/>
            <w:noWrap w:val="false"/>
          </w:tcPr>
          <w:p>
            <w:pPr>
              <w:widowControl/>
              <w:rPr>
                <w:sz w:val="21"/>
                <w:szCs w:val="21"/>
              </w:rPr>
            </w:pPr>
            <w:r>
              <w:rPr>
                <w:rFonts w:hint="eastAsia"/>
                <w:sz w:val="21"/>
                <w:szCs w:val="21"/>
                <w:lang w:val="en-US"/>
              </w:rPr>
              <w:t xml:space="preserve">结合项目实际情况，对项目作业范围内难点、重点及应对解决方案</w:t>
            </w:r>
            <w:r>
              <w:rPr>
                <w:rFonts w:hint="eastAsia"/>
                <w:sz w:val="21"/>
                <w:szCs w:val="21"/>
                <w:lang w:val="en-US" w:eastAsia="zh-CN"/>
              </w:rPr>
              <w:t xml:space="preserve">的</w:t>
            </w:r>
            <w:r>
              <w:rPr>
                <w:rFonts w:hint="eastAsia"/>
                <w:sz w:val="21"/>
                <w:szCs w:val="21"/>
                <w:lang w:val="en-US"/>
              </w:rPr>
              <w:t xml:space="preserve">描述与分析是否全面、清晰、准确，各项作业质量标准是否明确、解决方案是否得当进行综合打分。</w:t>
            </w:r>
            <w:r>
              <w:rPr>
                <w:rFonts w:hint="eastAsia"/>
                <w:sz w:val="21"/>
                <w:szCs w:val="21"/>
              </w:rPr>
              <w:t xml:space="preserve">项目实施的重点、难点及应对解决方案优于采购需求，分析非常透彻、完整</w:t>
            </w:r>
            <w:r>
              <w:rPr>
                <w:rFonts w:hint="eastAsia"/>
                <w:sz w:val="21"/>
                <w:szCs w:val="21"/>
                <w:lang w:val="en-US"/>
              </w:rPr>
              <w:t xml:space="preserve">的</w:t>
            </w:r>
            <w:r>
              <w:rPr>
                <w:rFonts w:hint="eastAsia"/>
                <w:sz w:val="21"/>
                <w:szCs w:val="21"/>
              </w:rPr>
              <w:t xml:space="preserve">得</w:t>
            </w:r>
            <w:r>
              <w:rPr>
                <w:rFonts w:hint="eastAsia"/>
                <w:sz w:val="21"/>
                <w:szCs w:val="21"/>
                <w:lang w:val="en-US"/>
              </w:rPr>
              <w:t xml:space="preserve">6</w:t>
            </w:r>
            <w:r>
              <w:rPr>
                <w:rFonts w:hint="eastAsia"/>
                <w:sz w:val="21"/>
                <w:szCs w:val="21"/>
              </w:rPr>
              <w:t xml:space="preserve">分；项目实施的重点、难点及应对解决方案满足采购需求，分析基本透彻、完整</w:t>
            </w:r>
            <w:r>
              <w:rPr>
                <w:rFonts w:hint="eastAsia"/>
                <w:sz w:val="21"/>
                <w:szCs w:val="21"/>
                <w:lang w:val="en-US"/>
              </w:rPr>
              <w:t xml:space="preserve">的</w:t>
            </w:r>
            <w:r>
              <w:rPr>
                <w:rFonts w:hint="eastAsia"/>
                <w:sz w:val="21"/>
                <w:szCs w:val="21"/>
              </w:rPr>
              <w:t xml:space="preserve">得</w:t>
            </w:r>
            <w:r>
              <w:rPr>
                <w:rFonts w:hint="eastAsia"/>
                <w:sz w:val="21"/>
                <w:szCs w:val="21"/>
                <w:lang w:val="en-US"/>
              </w:rPr>
              <w:t xml:space="preserve">4</w:t>
            </w:r>
            <w:r>
              <w:rPr>
                <w:rFonts w:hint="eastAsia"/>
                <w:sz w:val="21"/>
                <w:szCs w:val="21"/>
              </w:rPr>
              <w:t xml:space="preserve">分；项目实施的重点、难点及应对解决方案不符合采购需求，分析不够透彻、完整</w:t>
            </w:r>
            <w:r>
              <w:rPr>
                <w:rFonts w:hint="eastAsia"/>
                <w:sz w:val="21"/>
                <w:szCs w:val="21"/>
                <w:lang w:val="en-US"/>
              </w:rPr>
              <w:t xml:space="preserve">的</w:t>
            </w:r>
            <w:r>
              <w:rPr>
                <w:rFonts w:hint="eastAsia"/>
                <w:sz w:val="21"/>
                <w:szCs w:val="21"/>
              </w:rPr>
              <w:t xml:space="preserve">得</w:t>
            </w:r>
            <w:r>
              <w:rPr>
                <w:rFonts w:hint="eastAsia"/>
                <w:sz w:val="21"/>
                <w:szCs w:val="21"/>
                <w:lang w:val="en-US"/>
              </w:rPr>
              <w:t xml:space="preserve">2</w:t>
            </w:r>
            <w:r>
              <w:rPr>
                <w:rFonts w:hint="eastAsia"/>
                <w:sz w:val="21"/>
                <w:szCs w:val="21"/>
              </w:rPr>
              <w:t xml:space="preserve">分；</w:t>
            </w:r>
            <w:r>
              <w:rPr>
                <w:rFonts w:hint="eastAsia"/>
                <w:sz w:val="21"/>
                <w:szCs w:val="21"/>
                <w:lang w:val="en-US"/>
              </w:rPr>
              <w:t xml:space="preserve">，内容无实质性意义或</w:t>
            </w:r>
            <w:r>
              <w:rPr>
                <w:rFonts w:hint="eastAsia"/>
                <w:sz w:val="21"/>
                <w:szCs w:val="21"/>
              </w:rPr>
              <w:t xml:space="preserve">未提供不得分。</w:t>
            </w:r>
            <w:r/>
          </w:p>
        </w:tc>
      </w:tr>
      <w:tr>
        <w:trPr>
          <w:jc w:val="center"/>
          <w:trHeight w:val="648"/>
        </w:trPr>
        <w:tc>
          <w:tcPr>
            <w:tcW w:w="1276" w:type="dxa"/>
            <w:vAlign w:val="center"/>
            <w:textDirection w:val="lrTb"/>
            <w:noWrap w:val="false"/>
          </w:tcPr>
          <w:p>
            <w:pPr>
              <w:rPr>
                <w:sz w:val="21"/>
                <w:szCs w:val="21"/>
              </w:rPr>
            </w:pPr>
            <w:r>
              <w:rPr>
                <w:rFonts w:hint="eastAsia"/>
                <w:sz w:val="21"/>
                <w:szCs w:val="21"/>
              </w:rPr>
              <w:t xml:space="preserve">安全管理方案</w:t>
            </w:r>
            <w:r/>
          </w:p>
        </w:tc>
        <w:tc>
          <w:tcPr>
            <w:tcW w:w="652" w:type="dxa"/>
            <w:vAlign w:val="center"/>
            <w:textDirection w:val="lrTb"/>
            <w:noWrap w:val="false"/>
          </w:tcPr>
          <w:p>
            <w:pPr>
              <w:jc w:val="center"/>
              <w:spacing w:line="320" w:lineRule="exact"/>
              <w:rPr>
                <w:sz w:val="21"/>
                <w:szCs w:val="21"/>
              </w:rPr>
            </w:pPr>
            <w:r>
              <w:rPr>
                <w:rFonts w:hint="eastAsia"/>
                <w:sz w:val="21"/>
                <w:szCs w:val="21"/>
                <w:lang w:val="en-US"/>
              </w:rPr>
              <w:t xml:space="preserve">6</w:t>
            </w:r>
            <w:r/>
          </w:p>
        </w:tc>
        <w:tc>
          <w:tcPr>
            <w:tcW w:w="7072" w:type="dxa"/>
            <w:vAlign w:val="center"/>
            <w:textDirection w:val="lrTb"/>
            <w:noWrap w:val="false"/>
          </w:tcPr>
          <w:p>
            <w:pPr>
              <w:spacing w:line="320" w:lineRule="exact"/>
              <w:widowControl/>
              <w:rPr>
                <w:sz w:val="21"/>
                <w:szCs w:val="21"/>
              </w:rPr>
            </w:pPr>
            <w:r>
              <w:rPr>
                <w:rFonts w:hint="eastAsia"/>
                <w:sz w:val="21"/>
                <w:szCs w:val="21"/>
                <w:lang w:val="en-US"/>
              </w:rPr>
              <w:t xml:space="preserve">供应商</w:t>
            </w:r>
            <w:r>
              <w:rPr>
                <w:rFonts w:hint="eastAsia"/>
                <w:sz w:val="21"/>
                <w:szCs w:val="21"/>
              </w:rPr>
              <w:t xml:space="preserve">针对本项目提供的安全保证体系及安全防护措施，细致全面、合理、完全响应需求，技术可行性强得</w:t>
            </w:r>
            <w:r>
              <w:rPr>
                <w:rFonts w:hint="eastAsia"/>
                <w:sz w:val="21"/>
                <w:szCs w:val="21"/>
                <w:lang w:val="en-US" w:eastAsia="zh-CN"/>
              </w:rPr>
              <w:t xml:space="preserve">6</w:t>
            </w:r>
            <w:r>
              <w:rPr>
                <w:rFonts w:hint="eastAsia"/>
                <w:sz w:val="21"/>
                <w:szCs w:val="21"/>
              </w:rPr>
              <w:t xml:space="preserve">分；较为完整、基本响应需求的得4分；不完全、响应度低、技术可行性低得2分；方案内容无实质性意义或未提供的不得分。</w:t>
            </w:r>
            <w:r/>
          </w:p>
        </w:tc>
      </w:tr>
      <w:tr>
        <w:trPr>
          <w:jc w:val="center"/>
          <w:trHeight w:val="648"/>
        </w:trPr>
        <w:tc>
          <w:tcPr>
            <w:tcW w:w="1276" w:type="dxa"/>
            <w:vAlign w:val="center"/>
            <w:textDirection w:val="lrTb"/>
            <w:noWrap w:val="false"/>
          </w:tcPr>
          <w:p>
            <w:pPr>
              <w:widowControl/>
              <w:rPr>
                <w:sz w:val="21"/>
                <w:szCs w:val="21"/>
              </w:rPr>
            </w:pPr>
            <w:r>
              <w:rPr>
                <w:rFonts w:hint="eastAsia"/>
                <w:sz w:val="21"/>
                <w:szCs w:val="21"/>
              </w:rPr>
              <w:t xml:space="preserve">内部管理架构</w:t>
            </w:r>
            <w:r/>
          </w:p>
        </w:tc>
        <w:tc>
          <w:tcPr>
            <w:tcW w:w="652" w:type="dxa"/>
            <w:vAlign w:val="center"/>
            <w:textDirection w:val="lrTb"/>
            <w:noWrap w:val="false"/>
          </w:tcPr>
          <w:p>
            <w:pPr>
              <w:jc w:val="center"/>
              <w:widowControl/>
              <w:rPr>
                <w:sz w:val="21"/>
                <w:szCs w:val="21"/>
              </w:rPr>
            </w:pPr>
            <w:r>
              <w:rPr>
                <w:rFonts w:hint="eastAsia"/>
                <w:sz w:val="21"/>
                <w:szCs w:val="21"/>
              </w:rPr>
              <w:t xml:space="preserve">5</w:t>
            </w:r>
            <w:r/>
          </w:p>
        </w:tc>
        <w:tc>
          <w:tcPr>
            <w:tcW w:w="7072" w:type="dxa"/>
            <w:vAlign w:val="center"/>
            <w:textDirection w:val="lrTb"/>
            <w:noWrap w:val="false"/>
          </w:tcPr>
          <w:p>
            <w:pPr>
              <w:spacing w:line="360" w:lineRule="exact"/>
              <w:rPr>
                <w:sz w:val="21"/>
                <w:szCs w:val="21"/>
              </w:rPr>
            </w:pPr>
            <w:r>
              <w:rPr>
                <w:rFonts w:hint="eastAsia"/>
                <w:sz w:val="21"/>
                <w:szCs w:val="21"/>
                <w:lang w:val="en-US"/>
              </w:rPr>
              <w:t xml:space="preserve">供应商</w:t>
            </w:r>
            <w:r>
              <w:rPr>
                <w:rFonts w:hint="eastAsia"/>
                <w:sz w:val="21"/>
                <w:szCs w:val="21"/>
              </w:rPr>
              <w:t xml:space="preserve">针对本项目提供的内部管理方案(</w:t>
            </w:r>
            <w:r>
              <w:rPr>
                <w:rFonts w:hint="eastAsia"/>
                <w:sz w:val="21"/>
                <w:szCs w:val="21"/>
                <w:lang w:val="en-US" w:eastAsia="zh-CN"/>
              </w:rPr>
              <w:t xml:space="preserve">包括但不限于</w:t>
            </w:r>
            <w:r>
              <w:rPr>
                <w:rFonts w:hint="eastAsia"/>
                <w:sz w:val="21"/>
                <w:szCs w:val="21"/>
              </w:rPr>
              <w:t xml:space="preserve">日常考核、激励考核机制、监督机制</w:t>
            </w:r>
            <w:r>
              <w:rPr>
                <w:rFonts w:hint="eastAsia"/>
                <w:sz w:val="21"/>
                <w:szCs w:val="21"/>
                <w:lang w:val="en-US" w:eastAsia="zh-CN"/>
              </w:rPr>
              <w:t xml:space="preserve">等</w:t>
            </w:r>
            <w:r>
              <w:rPr>
                <w:rFonts w:hint="eastAsia"/>
                <w:sz w:val="21"/>
                <w:szCs w:val="21"/>
              </w:rPr>
              <w:t xml:space="preserve">)，</w:t>
            </w:r>
            <w:r>
              <w:rPr>
                <w:rFonts w:hint="eastAsia"/>
                <w:sz w:val="21"/>
                <w:szCs w:val="21"/>
                <w:highlight w:val="none"/>
              </w:rPr>
              <w:t xml:space="preserve">方案内容细致全面、合理、完全响应需求，可行性强</w:t>
            </w:r>
            <w:r>
              <w:rPr>
                <w:rFonts w:hint="eastAsia"/>
                <w:sz w:val="21"/>
                <w:szCs w:val="21"/>
                <w:highlight w:val="none"/>
                <w:lang w:val="en-US" w:eastAsia="zh-CN"/>
              </w:rPr>
              <w:t xml:space="preserve">的</w:t>
            </w:r>
            <w:r>
              <w:rPr>
                <w:rFonts w:hint="eastAsia"/>
                <w:sz w:val="21"/>
                <w:szCs w:val="21"/>
                <w:highlight w:val="none"/>
              </w:rPr>
              <w:t xml:space="preserve">得</w:t>
            </w:r>
            <w:r>
              <w:rPr>
                <w:rFonts w:hint="eastAsia"/>
                <w:sz w:val="21"/>
                <w:szCs w:val="21"/>
                <w:highlight w:val="none"/>
                <w:lang w:val="en-US" w:eastAsia="zh-CN"/>
              </w:rPr>
              <w:t xml:space="preserve">5</w:t>
            </w:r>
            <w:r>
              <w:rPr>
                <w:rFonts w:hint="eastAsia"/>
                <w:sz w:val="21"/>
                <w:szCs w:val="21"/>
                <w:highlight w:val="none"/>
              </w:rPr>
              <w:t xml:space="preserve">分；较为完整、基本响应需求的得</w:t>
            </w:r>
            <w:r>
              <w:rPr>
                <w:rFonts w:hint="eastAsia"/>
                <w:sz w:val="21"/>
                <w:szCs w:val="21"/>
                <w:highlight w:val="none"/>
                <w:lang w:val="en-US" w:eastAsia="zh-CN"/>
              </w:rPr>
              <w:t xml:space="preserve">3</w:t>
            </w:r>
            <w:r>
              <w:rPr>
                <w:rFonts w:hint="eastAsia"/>
                <w:sz w:val="21"/>
                <w:szCs w:val="21"/>
                <w:highlight w:val="none"/>
              </w:rPr>
              <w:t xml:space="preserve">分；不完全、响应度低、可行性低得</w:t>
            </w:r>
            <w:r>
              <w:rPr>
                <w:rFonts w:hint="eastAsia"/>
                <w:sz w:val="21"/>
                <w:szCs w:val="21"/>
                <w:highlight w:val="none"/>
                <w:lang w:val="en-US" w:eastAsia="zh-CN"/>
              </w:rPr>
              <w:t xml:space="preserve">1</w:t>
            </w:r>
            <w:r>
              <w:rPr>
                <w:rFonts w:hint="eastAsia"/>
                <w:sz w:val="21"/>
                <w:szCs w:val="21"/>
                <w:highlight w:val="none"/>
              </w:rPr>
              <w:t xml:space="preserve">分；方案内容无实质性意义或未提供的不得分。</w:t>
            </w:r>
            <w:r/>
          </w:p>
        </w:tc>
      </w:tr>
      <w:tr>
        <w:trPr>
          <w:jc w:val="center"/>
          <w:trHeight w:val="648"/>
        </w:trPr>
        <w:tc>
          <w:tcPr>
            <w:tcW w:w="1276" w:type="dxa"/>
            <w:vAlign w:val="center"/>
            <w:textDirection w:val="lrTb"/>
            <w:noWrap w:val="false"/>
          </w:tcPr>
          <w:p>
            <w:pPr>
              <w:widowControl/>
              <w:rPr>
                <w:sz w:val="21"/>
                <w:szCs w:val="21"/>
              </w:rPr>
            </w:pPr>
            <w:r>
              <w:rPr>
                <w:rFonts w:hint="eastAsia"/>
                <w:sz w:val="21"/>
                <w:szCs w:val="21"/>
              </w:rPr>
              <w:t xml:space="preserve">进退场交接方案</w:t>
            </w:r>
            <w:r/>
          </w:p>
        </w:tc>
        <w:tc>
          <w:tcPr>
            <w:tcW w:w="652" w:type="dxa"/>
            <w:vAlign w:val="center"/>
            <w:textDirection w:val="lrTb"/>
            <w:noWrap w:val="false"/>
          </w:tcPr>
          <w:p>
            <w:pPr>
              <w:jc w:val="center"/>
              <w:widowControl/>
              <w:rPr>
                <w:sz w:val="21"/>
                <w:szCs w:val="21"/>
              </w:rPr>
            </w:pPr>
            <w:r>
              <w:rPr>
                <w:rFonts w:hint="eastAsia"/>
                <w:sz w:val="21"/>
                <w:szCs w:val="21"/>
              </w:rPr>
              <w:t xml:space="preserve">5</w:t>
            </w:r>
            <w:r/>
          </w:p>
        </w:tc>
        <w:tc>
          <w:tcPr>
            <w:tcW w:w="7072" w:type="dxa"/>
            <w:vAlign w:val="center"/>
            <w:textDirection w:val="lrTb"/>
            <w:noWrap w:val="false"/>
          </w:tcPr>
          <w:p>
            <w:pPr>
              <w:spacing w:line="360" w:lineRule="exact"/>
              <w:rPr>
                <w:sz w:val="21"/>
                <w:szCs w:val="21"/>
              </w:rPr>
            </w:pPr>
            <w:r>
              <w:rPr>
                <w:rFonts w:hint="eastAsia"/>
                <w:sz w:val="21"/>
                <w:szCs w:val="21"/>
                <w:lang w:val="en-US"/>
              </w:rPr>
              <w:t xml:space="preserve">供应商</w:t>
            </w:r>
            <w:r>
              <w:rPr>
                <w:rFonts w:hint="eastAsia"/>
                <w:sz w:val="21"/>
                <w:szCs w:val="21"/>
              </w:rPr>
              <w:t xml:space="preserve">针对本项目提供的进退场交接方案（</w:t>
            </w:r>
            <w:r>
              <w:rPr>
                <w:rFonts w:hint="eastAsia"/>
                <w:sz w:val="21"/>
                <w:szCs w:val="21"/>
                <w:lang w:val="en-US" w:eastAsia="zh-CN"/>
              </w:rPr>
              <w:t xml:space="preserve">包括但不限于</w:t>
            </w:r>
            <w:r>
              <w:rPr>
                <w:rFonts w:hint="eastAsia"/>
                <w:sz w:val="21"/>
                <w:szCs w:val="21"/>
              </w:rPr>
              <w:t xml:space="preserve">交接程序、档案资料、人员、工具设备（含船只）</w:t>
            </w:r>
            <w:r>
              <w:rPr>
                <w:rFonts w:hint="eastAsia"/>
                <w:sz w:val="21"/>
                <w:szCs w:val="21"/>
                <w:lang w:val="en-US" w:eastAsia="zh-CN"/>
              </w:rPr>
              <w:t xml:space="preserve">等</w:t>
            </w:r>
            <w:r>
              <w:rPr>
                <w:rFonts w:hint="eastAsia"/>
                <w:sz w:val="21"/>
                <w:szCs w:val="21"/>
              </w:rPr>
              <w:t xml:space="preserve">），</w:t>
            </w:r>
            <w:r>
              <w:rPr>
                <w:rFonts w:hint="eastAsia"/>
                <w:sz w:val="21"/>
                <w:szCs w:val="21"/>
                <w:highlight w:val="none"/>
              </w:rPr>
              <w:t xml:space="preserve">方案内容细致全面、合理、完全响应需求，可行性强</w:t>
            </w:r>
            <w:r>
              <w:rPr>
                <w:rFonts w:hint="eastAsia"/>
                <w:sz w:val="21"/>
                <w:szCs w:val="21"/>
                <w:highlight w:val="none"/>
                <w:lang w:val="en-US" w:eastAsia="zh-CN"/>
              </w:rPr>
              <w:t xml:space="preserve">的</w:t>
            </w:r>
            <w:r>
              <w:rPr>
                <w:rFonts w:hint="eastAsia"/>
                <w:sz w:val="21"/>
                <w:szCs w:val="21"/>
                <w:highlight w:val="none"/>
              </w:rPr>
              <w:t xml:space="preserve">得</w:t>
            </w:r>
            <w:r>
              <w:rPr>
                <w:rFonts w:hint="eastAsia"/>
                <w:sz w:val="21"/>
                <w:szCs w:val="21"/>
                <w:highlight w:val="none"/>
                <w:lang w:val="en-US" w:eastAsia="zh-CN"/>
              </w:rPr>
              <w:t xml:space="preserve">5</w:t>
            </w:r>
            <w:r>
              <w:rPr>
                <w:rFonts w:hint="eastAsia"/>
                <w:sz w:val="21"/>
                <w:szCs w:val="21"/>
                <w:highlight w:val="none"/>
              </w:rPr>
              <w:t xml:space="preserve">分；较为完整、基本响应需求的得</w:t>
            </w:r>
            <w:r>
              <w:rPr>
                <w:rFonts w:hint="eastAsia"/>
                <w:sz w:val="21"/>
                <w:szCs w:val="21"/>
                <w:highlight w:val="none"/>
                <w:lang w:val="en-US" w:eastAsia="zh-CN"/>
              </w:rPr>
              <w:t xml:space="preserve">3</w:t>
            </w:r>
            <w:r>
              <w:rPr>
                <w:rFonts w:hint="eastAsia"/>
                <w:sz w:val="21"/>
                <w:szCs w:val="21"/>
                <w:highlight w:val="none"/>
              </w:rPr>
              <w:t xml:space="preserve">分；不完全、响应度低、可行性低得</w:t>
            </w:r>
            <w:r>
              <w:rPr>
                <w:rFonts w:hint="eastAsia"/>
                <w:sz w:val="21"/>
                <w:szCs w:val="21"/>
                <w:highlight w:val="none"/>
                <w:lang w:val="en-US" w:eastAsia="zh-CN"/>
              </w:rPr>
              <w:t xml:space="preserve">1</w:t>
            </w:r>
            <w:r>
              <w:rPr>
                <w:rFonts w:hint="eastAsia"/>
                <w:sz w:val="21"/>
                <w:szCs w:val="21"/>
                <w:highlight w:val="none"/>
              </w:rPr>
              <w:t xml:space="preserve">分；方案内容无实质性意义或未提供的不得分。</w:t>
            </w:r>
            <w:r/>
          </w:p>
        </w:tc>
      </w:tr>
      <w:tr>
        <w:trPr>
          <w:jc w:val="center"/>
          <w:trHeight w:val="648"/>
        </w:trPr>
        <w:tc>
          <w:tcPr>
            <w:tcW w:w="1276" w:type="dxa"/>
            <w:vAlign w:val="center"/>
            <w:textDirection w:val="lrTb"/>
            <w:noWrap w:val="false"/>
          </w:tcPr>
          <w:p>
            <w:pPr>
              <w:widowControl/>
              <w:rPr>
                <w:sz w:val="21"/>
                <w:szCs w:val="21"/>
              </w:rPr>
            </w:pPr>
            <w:r>
              <w:rPr>
                <w:rFonts w:hint="eastAsia"/>
                <w:sz w:val="21"/>
                <w:szCs w:val="21"/>
              </w:rPr>
              <w:t xml:space="preserve">综合协调方案</w:t>
            </w:r>
            <w:r/>
          </w:p>
        </w:tc>
        <w:tc>
          <w:tcPr>
            <w:tcW w:w="652" w:type="dxa"/>
            <w:vAlign w:val="center"/>
            <w:textDirection w:val="lrTb"/>
            <w:noWrap w:val="false"/>
          </w:tcPr>
          <w:p>
            <w:pPr>
              <w:jc w:val="center"/>
              <w:widowControl/>
              <w:rPr>
                <w:sz w:val="21"/>
                <w:szCs w:val="21"/>
              </w:rPr>
            </w:pPr>
            <w:r>
              <w:rPr>
                <w:rFonts w:hint="eastAsia"/>
                <w:sz w:val="21"/>
                <w:szCs w:val="21"/>
                <w:lang w:val="en-US"/>
              </w:rPr>
              <w:t xml:space="preserve">6</w:t>
            </w:r>
            <w:r/>
          </w:p>
        </w:tc>
        <w:tc>
          <w:tcPr>
            <w:tcW w:w="7072" w:type="dxa"/>
            <w:vAlign w:val="center"/>
            <w:textDirection w:val="lrTb"/>
            <w:noWrap w:val="false"/>
          </w:tcPr>
          <w:p>
            <w:pPr>
              <w:spacing w:line="360" w:lineRule="exact"/>
              <w:rPr>
                <w:sz w:val="21"/>
                <w:szCs w:val="21"/>
              </w:rPr>
            </w:pPr>
            <w:r>
              <w:rPr>
                <w:rFonts w:hint="eastAsia"/>
                <w:sz w:val="21"/>
                <w:szCs w:val="21"/>
                <w:lang w:val="en-US"/>
              </w:rPr>
              <w:t xml:space="preserve">供应商</w:t>
            </w:r>
            <w:r>
              <w:rPr>
                <w:rFonts w:hint="eastAsia"/>
                <w:sz w:val="21"/>
                <w:szCs w:val="21"/>
              </w:rPr>
              <w:t xml:space="preserve">针对本项目提供的综合作业协调方案详细且有实质性意义的得</w:t>
            </w:r>
            <w:r>
              <w:rPr>
                <w:rFonts w:hint="eastAsia"/>
                <w:sz w:val="21"/>
                <w:szCs w:val="21"/>
                <w:lang w:val="en-US"/>
              </w:rPr>
              <w:t xml:space="preserve">6</w:t>
            </w:r>
            <w:r>
              <w:rPr>
                <w:rFonts w:hint="eastAsia"/>
                <w:sz w:val="21"/>
                <w:szCs w:val="21"/>
              </w:rPr>
              <w:t xml:space="preserve">分；方案内容描述简单的得3分；方案内容无实质性意义或未提供的不得分。</w:t>
            </w:r>
            <w:r/>
          </w:p>
        </w:tc>
      </w:tr>
      <w:tr>
        <w:trPr>
          <w:jc w:val="center"/>
          <w:trHeight w:val="648"/>
        </w:trPr>
        <w:tc>
          <w:tcPr>
            <w:tcW w:w="1276" w:type="dxa"/>
            <w:vAlign w:val="center"/>
            <w:textDirection w:val="lrTb"/>
            <w:noWrap w:val="false"/>
          </w:tcPr>
          <w:p>
            <w:pPr>
              <w:widowControl/>
              <w:rPr>
                <w:sz w:val="21"/>
                <w:szCs w:val="21"/>
              </w:rPr>
            </w:pPr>
            <w:r>
              <w:rPr>
                <w:rFonts w:hint="eastAsia"/>
                <w:sz w:val="21"/>
                <w:szCs w:val="21"/>
              </w:rPr>
              <w:t xml:space="preserve">垃圾清运方案</w:t>
            </w:r>
            <w:r/>
          </w:p>
        </w:tc>
        <w:tc>
          <w:tcPr>
            <w:tcW w:w="652" w:type="dxa"/>
            <w:vAlign w:val="center"/>
            <w:textDirection w:val="lrTb"/>
            <w:noWrap w:val="false"/>
          </w:tcPr>
          <w:p>
            <w:pPr>
              <w:jc w:val="center"/>
              <w:widowControl/>
              <w:rPr>
                <w:sz w:val="21"/>
                <w:szCs w:val="21"/>
              </w:rPr>
            </w:pPr>
            <w:r>
              <w:rPr>
                <w:rFonts w:hint="eastAsia"/>
                <w:sz w:val="21"/>
                <w:szCs w:val="21"/>
                <w:lang w:val="en-US"/>
              </w:rPr>
              <w:t xml:space="preserve">6</w:t>
            </w:r>
            <w:r/>
          </w:p>
        </w:tc>
        <w:tc>
          <w:tcPr>
            <w:tcW w:w="7072" w:type="dxa"/>
            <w:vAlign w:val="center"/>
            <w:textDirection w:val="lrTb"/>
            <w:noWrap w:val="false"/>
          </w:tcPr>
          <w:p>
            <w:pPr>
              <w:spacing w:line="360" w:lineRule="exact"/>
              <w:rPr>
                <w:sz w:val="21"/>
                <w:szCs w:val="21"/>
              </w:rPr>
            </w:pPr>
            <w:r>
              <w:rPr>
                <w:rFonts w:hint="eastAsia"/>
                <w:sz w:val="21"/>
                <w:szCs w:val="21"/>
                <w:lang w:val="en-US"/>
              </w:rPr>
              <w:t xml:space="preserve">供应商</w:t>
            </w:r>
            <w:r>
              <w:rPr>
                <w:rFonts w:hint="eastAsia"/>
                <w:sz w:val="21"/>
                <w:szCs w:val="21"/>
              </w:rPr>
              <w:t xml:space="preserve">针对本项目提供的垃圾清运方案科学有实质性意义的得 </w:t>
            </w:r>
            <w:r>
              <w:rPr>
                <w:rFonts w:hint="eastAsia"/>
                <w:sz w:val="21"/>
                <w:szCs w:val="21"/>
                <w:lang w:val="en-US"/>
              </w:rPr>
              <w:t xml:space="preserve">6</w:t>
            </w:r>
            <w:r>
              <w:rPr>
                <w:rFonts w:hint="eastAsia"/>
                <w:sz w:val="21"/>
                <w:szCs w:val="21"/>
              </w:rPr>
              <w:t xml:space="preserve">分；方案部分可行的得 </w:t>
            </w:r>
            <w:r>
              <w:rPr>
                <w:rFonts w:hint="eastAsia"/>
                <w:sz w:val="21"/>
                <w:szCs w:val="21"/>
                <w:lang w:val="en-US"/>
              </w:rPr>
              <w:t xml:space="preserve">3</w:t>
            </w:r>
            <w:r>
              <w:rPr>
                <w:rFonts w:hint="eastAsia"/>
                <w:sz w:val="21"/>
                <w:szCs w:val="21"/>
              </w:rPr>
              <w:t xml:space="preserve">分；方案内容无实质性意义或未提供的不得分。</w:t>
            </w:r>
            <w:r/>
          </w:p>
        </w:tc>
      </w:tr>
      <w:tr>
        <w:trPr>
          <w:jc w:val="center"/>
          <w:trHeight w:val="648"/>
        </w:trPr>
        <w:tc>
          <w:tcPr>
            <w:tcW w:w="1276" w:type="dxa"/>
            <w:vAlign w:val="center"/>
            <w:textDirection w:val="lrTb"/>
            <w:noWrap w:val="false"/>
          </w:tcPr>
          <w:p>
            <w:pPr>
              <w:widowControl/>
              <w:rPr>
                <w:sz w:val="21"/>
                <w:szCs w:val="21"/>
              </w:rPr>
            </w:pPr>
            <w:r>
              <w:rPr>
                <w:rFonts w:hint="eastAsia"/>
                <w:sz w:val="21"/>
                <w:szCs w:val="21"/>
              </w:rPr>
              <w:t xml:space="preserve">合理化建议</w:t>
            </w:r>
            <w:r/>
          </w:p>
        </w:tc>
        <w:tc>
          <w:tcPr>
            <w:tcW w:w="652" w:type="dxa"/>
            <w:vAlign w:val="center"/>
            <w:textDirection w:val="lrTb"/>
            <w:noWrap w:val="false"/>
          </w:tcPr>
          <w:p>
            <w:pPr>
              <w:jc w:val="center"/>
              <w:widowControl/>
              <w:rPr>
                <w:sz w:val="21"/>
                <w:szCs w:val="21"/>
              </w:rPr>
            </w:pPr>
            <w:r>
              <w:rPr>
                <w:rFonts w:hint="eastAsia"/>
                <w:sz w:val="21"/>
                <w:szCs w:val="21"/>
                <w:lang w:val="en-US"/>
              </w:rPr>
              <w:t xml:space="preserve">6</w:t>
            </w:r>
            <w:r/>
          </w:p>
        </w:tc>
        <w:tc>
          <w:tcPr>
            <w:tcW w:w="7072" w:type="dxa"/>
            <w:vAlign w:val="center"/>
            <w:textDirection w:val="lrTb"/>
            <w:noWrap w:val="false"/>
          </w:tcPr>
          <w:p>
            <w:pPr>
              <w:spacing w:line="360" w:lineRule="exact"/>
              <w:rPr>
                <w:sz w:val="21"/>
                <w:szCs w:val="21"/>
              </w:rPr>
            </w:pPr>
            <w:r>
              <w:rPr>
                <w:rFonts w:hint="eastAsia"/>
                <w:sz w:val="21"/>
                <w:szCs w:val="21"/>
                <w:lang w:val="en-US"/>
              </w:rPr>
              <w:t xml:space="preserve">供应商</w:t>
            </w:r>
            <w:r>
              <w:rPr>
                <w:rFonts w:hint="eastAsia"/>
                <w:sz w:val="21"/>
                <w:szCs w:val="21"/>
              </w:rPr>
              <w:t xml:space="preserve">针对本项目能提出合理化建议，且所提建议确实能对项目的实施产生有益作用的得</w:t>
            </w:r>
            <w:r>
              <w:rPr>
                <w:rFonts w:hint="eastAsia"/>
                <w:sz w:val="21"/>
                <w:szCs w:val="21"/>
                <w:lang w:val="en-US"/>
              </w:rPr>
              <w:t xml:space="preserve">6</w:t>
            </w:r>
            <w:r>
              <w:rPr>
                <w:rFonts w:hint="eastAsia"/>
                <w:sz w:val="21"/>
                <w:szCs w:val="21"/>
              </w:rPr>
              <w:t xml:space="preserve">分；针对本项目能提出合理化建议，但所提建议对项目的实施产生的作用一般得 </w:t>
            </w:r>
            <w:r>
              <w:rPr>
                <w:rFonts w:hint="eastAsia"/>
                <w:sz w:val="21"/>
                <w:szCs w:val="21"/>
                <w:lang w:val="en-US"/>
              </w:rPr>
              <w:t xml:space="preserve">3</w:t>
            </w:r>
            <w:r>
              <w:rPr>
                <w:rFonts w:hint="eastAsia"/>
                <w:sz w:val="21"/>
                <w:szCs w:val="21"/>
              </w:rPr>
              <w:t xml:space="preserve">分，所提建议没实质性意义或未提供的不得分。</w:t>
            </w:r>
            <w:r/>
          </w:p>
        </w:tc>
      </w:tr>
    </w:tbl>
    <w:p>
      <w:pPr>
        <w:spacing w:before="120" w:line="360" w:lineRule="auto"/>
        <w:shd w:val="clear" w:color="auto" w:fill="ffffff"/>
        <w:rPr>
          <w:bCs/>
          <w:color w:val="000000"/>
          <w:szCs w:val="21"/>
        </w:rPr>
      </w:pPr>
      <w:r>
        <w:rPr>
          <w:bCs/>
          <w:color w:val="000000"/>
          <w:szCs w:val="21"/>
        </w:rPr>
      </w:r>
      <w:r/>
    </w:p>
    <w:p>
      <w:pPr>
        <w:rPr>
          <w:sz w:val="21"/>
          <w:szCs w:val="21"/>
        </w:rPr>
      </w:pPr>
      <w:r>
        <w:rPr>
          <w:sz w:val="21"/>
          <w:szCs w:val="21"/>
        </w:rPr>
      </w:r>
      <w:r/>
    </w:p>
    <w:p>
      <w:pPr>
        <w:jc w:val="center"/>
        <w:spacing w:line="500" w:lineRule="exact"/>
        <w:rPr>
          <w:rFonts w:hint="eastAsia"/>
          <w:b/>
          <w:sz w:val="32"/>
          <w:szCs w:val="32"/>
        </w:rPr>
      </w:pPr>
      <w:r>
        <w:rPr>
          <w:rFonts w:hint="eastAsia"/>
          <w:b/>
          <w:sz w:val="32"/>
          <w:szCs w:val="32"/>
        </w:rPr>
      </w:r>
      <w:r/>
    </w:p>
    <w:p>
      <w:pPr>
        <w:jc w:val="center"/>
        <w:spacing w:line="500" w:lineRule="exact"/>
        <w:rPr>
          <w:rFonts w:hint="eastAsia"/>
          <w:b/>
          <w:sz w:val="32"/>
          <w:szCs w:val="32"/>
        </w:rPr>
      </w:pPr>
      <w:r>
        <w:rPr>
          <w:rFonts w:hint="eastAsia"/>
          <w:b/>
          <w:sz w:val="32"/>
          <w:szCs w:val="32"/>
        </w:rPr>
      </w:r>
      <w:r/>
    </w:p>
    <w:p>
      <w:pPr>
        <w:jc w:val="center"/>
        <w:spacing w:line="500" w:lineRule="exact"/>
        <w:rPr>
          <w:b/>
          <w:sz w:val="32"/>
          <w:szCs w:val="32"/>
        </w:rPr>
      </w:pPr>
      <w:r>
        <w:rPr>
          <w:rFonts w:hint="eastAsia"/>
          <w:b/>
          <w:sz w:val="32"/>
          <w:szCs w:val="32"/>
        </w:rPr>
        <w:t xml:space="preserve">第</w:t>
      </w:r>
      <w:r>
        <w:rPr>
          <w:rFonts w:hint="eastAsia"/>
          <w:b/>
          <w:sz w:val="32"/>
          <w:szCs w:val="32"/>
          <w:lang w:val="en-US"/>
        </w:rPr>
        <w:t xml:space="preserve">四</w:t>
      </w:r>
      <w:r>
        <w:rPr>
          <w:rFonts w:hint="eastAsia"/>
          <w:b/>
          <w:sz w:val="32"/>
          <w:szCs w:val="32"/>
        </w:rPr>
        <w:t xml:space="preserve">章 政府采购合同（参考）</w:t>
      </w:r>
      <w:r/>
    </w:p>
    <w:p>
      <w:pPr>
        <w:jc w:val="center"/>
        <w:spacing w:line="520" w:lineRule="exact"/>
        <w:rPr>
          <w:rFonts w:ascii="黑体" w:eastAsia="黑体"/>
          <w:b/>
          <w:sz w:val="32"/>
          <w:szCs w:val="32"/>
        </w:rPr>
      </w:pPr>
      <w:r>
        <w:rPr>
          <w:rFonts w:ascii="黑体" w:eastAsia="黑体"/>
          <w:b/>
          <w:sz w:val="32"/>
          <w:szCs w:val="32"/>
        </w:rPr>
      </w:r>
      <w:r/>
    </w:p>
    <w:p>
      <w:pPr>
        <w:ind w:firstLine="420"/>
        <w:spacing w:line="400" w:lineRule="exact"/>
        <w:tabs>
          <w:tab w:val="left" w:pos="9360" w:leader="none"/>
        </w:tabs>
        <w:rPr>
          <w:sz w:val="21"/>
          <w:szCs w:val="21"/>
        </w:rPr>
      </w:pPr>
      <w:r>
        <w:rPr>
          <w:rFonts w:hint="eastAsia"/>
          <w:sz w:val="21"/>
          <w:szCs w:val="21"/>
        </w:rPr>
        <w:t xml:space="preserve">甲方：</w:t>
      </w:r>
      <w:r>
        <w:rPr>
          <w:rFonts w:hint="eastAsia"/>
          <w:sz w:val="21"/>
          <w:szCs w:val="21"/>
          <w:u w:val="single"/>
        </w:rPr>
        <w:t xml:space="preserve">                  </w:t>
      </w:r>
      <w:r>
        <w:rPr>
          <w:rFonts w:hint="eastAsia"/>
          <w:sz w:val="21"/>
          <w:szCs w:val="21"/>
        </w:rPr>
        <w:t xml:space="preserve"> (采购人); 乙方：</w:t>
      </w:r>
      <w:r>
        <w:rPr>
          <w:rFonts w:hint="eastAsia"/>
          <w:sz w:val="21"/>
          <w:szCs w:val="21"/>
          <w:u w:val="single"/>
        </w:rPr>
        <w:t xml:space="preserve">                    </w:t>
      </w:r>
      <w:r>
        <w:rPr>
          <w:rFonts w:hint="eastAsia"/>
          <w:sz w:val="21"/>
          <w:szCs w:val="21"/>
        </w:rPr>
        <w:t xml:space="preserve">(成交人);    </w:t>
      </w:r>
      <w:r/>
    </w:p>
    <w:p>
      <w:pPr>
        <w:ind w:firstLine="420"/>
        <w:spacing w:line="400" w:lineRule="exact"/>
        <w:rPr>
          <w:sz w:val="21"/>
          <w:szCs w:val="21"/>
          <w:u w:val="single"/>
        </w:rPr>
      </w:pPr>
      <w:r>
        <w:rPr>
          <w:rFonts w:hint="eastAsia"/>
          <w:sz w:val="21"/>
          <w:szCs w:val="21"/>
        </w:rPr>
        <w:t xml:space="preserve">签订地点：</w:t>
      </w:r>
      <w:r>
        <w:rPr>
          <w:rFonts w:hint="eastAsia"/>
          <w:sz w:val="21"/>
          <w:szCs w:val="21"/>
          <w:u w:val="single"/>
        </w:rPr>
        <w:t xml:space="preserve">                       </w:t>
      </w:r>
      <w:r>
        <w:rPr>
          <w:rFonts w:hint="eastAsia"/>
          <w:sz w:val="21"/>
          <w:szCs w:val="21"/>
        </w:rPr>
        <w:t xml:space="preserve">; 签订时间：</w:t>
      </w:r>
      <w:r>
        <w:rPr>
          <w:rFonts w:hint="eastAsia"/>
          <w:sz w:val="21"/>
          <w:szCs w:val="21"/>
          <w:u w:val="single"/>
        </w:rPr>
        <w:t xml:space="preserve">        </w:t>
      </w:r>
      <w:r>
        <w:rPr>
          <w:rFonts w:hint="eastAsia"/>
          <w:sz w:val="21"/>
          <w:szCs w:val="21"/>
        </w:rPr>
        <w:t xml:space="preserve">年</w:t>
      </w:r>
      <w:r>
        <w:rPr>
          <w:rFonts w:hint="eastAsia"/>
          <w:sz w:val="21"/>
          <w:szCs w:val="21"/>
          <w:u w:val="single"/>
        </w:rPr>
        <w:t xml:space="preserve">     </w:t>
      </w:r>
      <w:r>
        <w:rPr>
          <w:rFonts w:hint="eastAsia"/>
          <w:sz w:val="21"/>
          <w:szCs w:val="21"/>
        </w:rPr>
        <w:t xml:space="preserve">月</w:t>
      </w:r>
      <w:r>
        <w:rPr>
          <w:rFonts w:hint="eastAsia"/>
          <w:sz w:val="21"/>
          <w:szCs w:val="21"/>
          <w:u w:val="single"/>
        </w:rPr>
        <w:t xml:space="preserve">     </w:t>
      </w:r>
      <w:r>
        <w:rPr>
          <w:rFonts w:hint="eastAsia"/>
          <w:sz w:val="21"/>
          <w:szCs w:val="21"/>
        </w:rPr>
        <w:t xml:space="preserve">日。   </w:t>
      </w:r>
      <w:r/>
    </w:p>
    <w:p>
      <w:pPr>
        <w:ind w:firstLine="420"/>
        <w:spacing w:line="400" w:lineRule="exact"/>
        <w:rPr>
          <w:sz w:val="21"/>
          <w:szCs w:val="21"/>
        </w:rPr>
      </w:pPr>
      <w:r>
        <w:rPr>
          <w:rFonts w:hint="eastAsia"/>
          <w:sz w:val="21"/>
          <w:szCs w:val="21"/>
        </w:rPr>
        <w:t xml:space="preserve">甲乙双方根据《中华人民共和国政府采购法》、《中华人民共和国民法典》及政府采购文件(磋商文件编号:</w:t>
      </w:r>
      <w:r>
        <w:rPr>
          <w:rFonts w:hint="eastAsia"/>
          <w:sz w:val="21"/>
          <w:szCs w:val="21"/>
          <w:u w:val="single"/>
        </w:rPr>
        <w:t xml:space="preserve">                </w:t>
      </w:r>
      <w:r>
        <w:rPr>
          <w:rFonts w:hint="eastAsia"/>
          <w:sz w:val="21"/>
          <w:szCs w:val="21"/>
        </w:rPr>
        <w:t xml:space="preserve">)，按照平等、自愿的原则，协商签订政府采购供货合同。             </w:t>
      </w:r>
      <w:r/>
    </w:p>
    <w:p>
      <w:pPr>
        <w:ind w:firstLine="413"/>
        <w:spacing w:line="400" w:lineRule="exact"/>
        <w:tabs>
          <w:tab w:val="left" w:pos="0" w:leader="none"/>
          <w:tab w:val="left" w:pos="993" w:leader="none"/>
          <w:tab w:val="left" w:pos="1134" w:leader="none"/>
        </w:tabs>
        <w:rPr>
          <w:b/>
          <w:sz w:val="21"/>
          <w:szCs w:val="21"/>
        </w:rPr>
      </w:pPr>
      <w:r>
        <w:rPr>
          <w:rFonts w:hint="eastAsia"/>
          <w:b/>
          <w:sz w:val="21"/>
          <w:szCs w:val="21"/>
        </w:rPr>
        <w:t xml:space="preserve">一、说明：</w:t>
      </w:r>
      <w:r/>
    </w:p>
    <w:p>
      <w:pPr>
        <w:ind w:firstLine="403"/>
        <w:spacing w:line="400" w:lineRule="exact"/>
        <w:tabs>
          <w:tab w:val="left" w:pos="0" w:leader="none"/>
          <w:tab w:val="left" w:pos="993" w:leader="none"/>
          <w:tab w:val="left" w:pos="1134" w:leader="none"/>
        </w:tabs>
        <w:rPr>
          <w:sz w:val="21"/>
          <w:szCs w:val="21"/>
        </w:rPr>
      </w:pPr>
      <w:r>
        <w:rPr>
          <w:rFonts w:hint="eastAsia"/>
          <w:sz w:val="21"/>
          <w:szCs w:val="21"/>
        </w:rPr>
        <w:t xml:space="preserve">受甲方委托，</w:t>
      </w:r>
      <w:r>
        <w:rPr>
          <w:rFonts w:hint="eastAsia"/>
          <w:sz w:val="21"/>
          <w:szCs w:val="21"/>
          <w:lang w:val="en-US"/>
        </w:rPr>
        <w:t xml:space="preserve">泰州公信工程项目管理有限公司</w:t>
      </w:r>
      <w:r>
        <w:rPr>
          <w:rFonts w:hint="eastAsia"/>
          <w:sz w:val="21"/>
          <w:szCs w:val="21"/>
        </w:rPr>
        <w:t xml:space="preserve">于</w:t>
      </w:r>
      <w:r>
        <w:rPr>
          <w:rFonts w:hint="eastAsia"/>
          <w:sz w:val="21"/>
          <w:szCs w:val="21"/>
          <w:u w:val="single"/>
        </w:rPr>
        <w:t xml:space="preserve">      </w:t>
      </w:r>
      <w:r>
        <w:rPr>
          <w:rFonts w:hint="eastAsia"/>
          <w:sz w:val="21"/>
          <w:szCs w:val="21"/>
        </w:rPr>
        <w:t xml:space="preserve">年</w:t>
      </w:r>
      <w:r>
        <w:rPr>
          <w:rFonts w:hint="eastAsia"/>
          <w:sz w:val="21"/>
          <w:szCs w:val="21"/>
          <w:u w:val="single"/>
        </w:rPr>
        <w:t xml:space="preserve">     </w:t>
      </w:r>
      <w:r>
        <w:rPr>
          <w:rFonts w:hint="eastAsia"/>
          <w:sz w:val="21"/>
          <w:szCs w:val="21"/>
        </w:rPr>
        <w:t xml:space="preserve">月</w:t>
      </w:r>
      <w:r>
        <w:rPr>
          <w:rFonts w:hint="eastAsia"/>
          <w:sz w:val="21"/>
          <w:szCs w:val="21"/>
          <w:u w:val="single"/>
        </w:rPr>
        <w:t xml:space="preserve">     </w:t>
      </w:r>
      <w:r>
        <w:rPr>
          <w:rFonts w:hint="eastAsia"/>
          <w:sz w:val="21"/>
          <w:szCs w:val="21"/>
        </w:rPr>
        <w:t xml:space="preserve">日组织了</w:t>
      </w:r>
      <w:r>
        <w:rPr>
          <w:rFonts w:hint="eastAsia"/>
          <w:sz w:val="21"/>
          <w:szCs w:val="21"/>
          <w:u w:val="single"/>
        </w:rPr>
        <w:t xml:space="preserve">          </w:t>
      </w:r>
      <w:r>
        <w:rPr>
          <w:rFonts w:hint="eastAsia"/>
          <w:sz w:val="21"/>
          <w:szCs w:val="21"/>
        </w:rPr>
        <w:t xml:space="preserve">的磋商，经磋商小组认真严格的评审，确定由乙方成交。</w:t>
      </w:r>
      <w:r/>
    </w:p>
    <w:p>
      <w:pPr>
        <w:ind w:firstLine="411"/>
        <w:spacing w:line="400" w:lineRule="exact"/>
        <w:rPr>
          <w:b/>
          <w:sz w:val="21"/>
          <w:szCs w:val="21"/>
        </w:rPr>
      </w:pPr>
      <w:r>
        <w:rPr>
          <w:rFonts w:hint="eastAsia"/>
          <w:b/>
          <w:sz w:val="21"/>
          <w:szCs w:val="21"/>
        </w:rPr>
        <w:t xml:space="preserve">二、适用范围</w:t>
      </w:r>
      <w:r/>
    </w:p>
    <w:p>
      <w:pPr>
        <w:ind w:firstLine="420"/>
        <w:spacing w:line="400" w:lineRule="exact"/>
        <w:rPr>
          <w:sz w:val="21"/>
          <w:szCs w:val="21"/>
        </w:rPr>
      </w:pPr>
      <w:r>
        <w:rPr>
          <w:rFonts w:hint="eastAsia"/>
          <w:sz w:val="21"/>
          <w:szCs w:val="21"/>
        </w:rPr>
        <w:t xml:space="preserve">本合同条款适用与本次采购活动。项目实施范围详见附件（磋商文件和响应文件及补充文件、承诺书等）。</w:t>
      </w:r>
      <w:r/>
    </w:p>
    <w:p>
      <w:pPr>
        <w:ind w:firstLine="413"/>
        <w:spacing w:line="400" w:lineRule="exact"/>
        <w:rPr>
          <w:b/>
          <w:sz w:val="21"/>
          <w:szCs w:val="21"/>
        </w:rPr>
      </w:pPr>
      <w:r>
        <w:rPr>
          <w:rFonts w:hint="eastAsia"/>
          <w:b/>
          <w:sz w:val="21"/>
          <w:szCs w:val="21"/>
        </w:rPr>
        <w:t xml:space="preserve">三</w:t>
      </w:r>
      <w:r>
        <w:rPr>
          <w:rFonts w:hint="eastAsia"/>
          <w:sz w:val="21"/>
          <w:szCs w:val="21"/>
        </w:rPr>
        <w:t xml:space="preserve">、</w:t>
      </w:r>
      <w:r>
        <w:rPr>
          <w:rFonts w:hint="eastAsia"/>
          <w:b/>
          <w:sz w:val="21"/>
          <w:szCs w:val="21"/>
        </w:rPr>
        <w:t xml:space="preserve">项目基本情况</w:t>
      </w:r>
      <w:r/>
    </w:p>
    <w:p>
      <w:pPr>
        <w:ind w:firstLine="420"/>
        <w:spacing w:line="400" w:lineRule="exact"/>
        <w:rPr>
          <w:sz w:val="21"/>
          <w:szCs w:val="21"/>
        </w:rPr>
      </w:pPr>
      <w:r>
        <w:rPr>
          <w:rFonts w:hint="eastAsia"/>
          <w:sz w:val="21"/>
          <w:szCs w:val="21"/>
        </w:rPr>
        <w:t xml:space="preserve"> </w:t>
      </w:r>
      <w:r/>
    </w:p>
    <w:p>
      <w:pPr>
        <w:ind w:firstLine="413"/>
        <w:spacing w:line="400" w:lineRule="exact"/>
        <w:rPr>
          <w:b/>
          <w:sz w:val="21"/>
          <w:szCs w:val="21"/>
        </w:rPr>
      </w:pPr>
      <w:r>
        <w:rPr>
          <w:rFonts w:hint="eastAsia"/>
          <w:b/>
          <w:sz w:val="21"/>
          <w:szCs w:val="21"/>
        </w:rPr>
        <w:t xml:space="preserve">四、</w:t>
      </w:r>
      <w:r>
        <w:rPr>
          <w:rFonts w:hint="eastAsia"/>
          <w:sz w:val="21"/>
          <w:szCs w:val="21"/>
        </w:rPr>
        <w:t xml:space="preserve"> </w:t>
      </w:r>
      <w:r>
        <w:rPr>
          <w:rFonts w:hint="eastAsia"/>
          <w:b/>
          <w:sz w:val="21"/>
          <w:szCs w:val="21"/>
        </w:rPr>
        <w:t xml:space="preserve">委托服务事项</w:t>
      </w:r>
      <w:r/>
    </w:p>
    <w:p>
      <w:pPr>
        <w:ind w:firstLine="413"/>
        <w:spacing w:line="400" w:lineRule="exact"/>
        <w:rPr>
          <w:b/>
          <w:sz w:val="21"/>
          <w:szCs w:val="21"/>
        </w:rPr>
      </w:pPr>
      <w:r>
        <w:rPr>
          <w:b/>
          <w:sz w:val="21"/>
          <w:szCs w:val="21"/>
        </w:rPr>
      </w:r>
      <w:r/>
    </w:p>
    <w:p>
      <w:pPr>
        <w:ind w:firstLine="413"/>
        <w:spacing w:line="400" w:lineRule="exact"/>
        <w:rPr>
          <w:b/>
          <w:sz w:val="21"/>
          <w:szCs w:val="21"/>
        </w:rPr>
      </w:pPr>
      <w:r>
        <w:rPr>
          <w:rFonts w:hint="eastAsia"/>
          <w:b/>
          <w:sz w:val="21"/>
          <w:szCs w:val="21"/>
        </w:rPr>
        <w:t xml:space="preserve">五、</w:t>
      </w:r>
      <w:r>
        <w:rPr>
          <w:rFonts w:hint="eastAsia"/>
          <w:sz w:val="21"/>
          <w:szCs w:val="21"/>
        </w:rPr>
        <w:t xml:space="preserve"> </w:t>
      </w:r>
      <w:r>
        <w:rPr>
          <w:rFonts w:hint="eastAsia"/>
          <w:b/>
          <w:sz w:val="21"/>
          <w:szCs w:val="21"/>
        </w:rPr>
        <w:t xml:space="preserve">合同期限</w:t>
      </w:r>
      <w:r/>
    </w:p>
    <w:p>
      <w:pPr>
        <w:ind w:firstLine="420"/>
        <w:spacing w:line="400" w:lineRule="exact"/>
        <w:rPr>
          <w:sz w:val="21"/>
          <w:szCs w:val="21"/>
        </w:rPr>
      </w:pPr>
      <w:r>
        <w:rPr>
          <w:rFonts w:hint="eastAsia"/>
          <w:sz w:val="21"/>
          <w:szCs w:val="21"/>
        </w:rPr>
        <w:t xml:space="preserve">本合同期限自</w:t>
      </w:r>
      <w:r>
        <w:rPr>
          <w:rFonts w:hint="eastAsia"/>
          <w:sz w:val="21"/>
          <w:szCs w:val="21"/>
          <w:u w:val="single"/>
        </w:rPr>
        <w:t xml:space="preserve">    </w:t>
      </w:r>
      <w:r>
        <w:rPr>
          <w:rFonts w:hint="eastAsia"/>
          <w:sz w:val="21"/>
          <w:szCs w:val="21"/>
        </w:rPr>
        <w:t xml:space="preserve">年</w:t>
      </w:r>
      <w:r>
        <w:rPr>
          <w:rFonts w:hint="eastAsia"/>
          <w:sz w:val="21"/>
          <w:szCs w:val="21"/>
          <w:u w:val="single"/>
        </w:rPr>
        <w:t xml:space="preserve"> 　 </w:t>
      </w:r>
      <w:r>
        <w:rPr>
          <w:rFonts w:hint="eastAsia"/>
          <w:sz w:val="21"/>
          <w:szCs w:val="21"/>
        </w:rPr>
        <w:t xml:space="preserve">月</w:t>
      </w:r>
      <w:r>
        <w:rPr>
          <w:rFonts w:hint="eastAsia"/>
          <w:sz w:val="21"/>
          <w:szCs w:val="21"/>
          <w:u w:val="single"/>
        </w:rPr>
        <w:t xml:space="preserve">  　</w:t>
      </w:r>
      <w:r>
        <w:rPr>
          <w:rFonts w:hint="eastAsia"/>
          <w:sz w:val="21"/>
          <w:szCs w:val="21"/>
        </w:rPr>
        <w:t xml:space="preserve">日起至</w:t>
      </w:r>
      <w:r>
        <w:rPr>
          <w:rFonts w:hint="eastAsia"/>
          <w:sz w:val="21"/>
          <w:szCs w:val="21"/>
          <w:u w:val="single"/>
        </w:rPr>
        <w:t xml:space="preserve">   </w:t>
      </w:r>
      <w:r>
        <w:rPr>
          <w:rFonts w:hint="eastAsia"/>
          <w:sz w:val="21"/>
          <w:szCs w:val="21"/>
        </w:rPr>
        <w:t xml:space="preserve">年</w:t>
      </w:r>
      <w:r>
        <w:rPr>
          <w:rFonts w:hint="eastAsia"/>
          <w:sz w:val="21"/>
          <w:szCs w:val="21"/>
          <w:u w:val="single"/>
        </w:rPr>
        <w:t xml:space="preserve">    </w:t>
      </w:r>
      <w:r>
        <w:rPr>
          <w:rFonts w:hint="eastAsia"/>
          <w:sz w:val="21"/>
          <w:szCs w:val="21"/>
        </w:rPr>
        <w:t xml:space="preserve">月</w:t>
      </w:r>
      <w:r>
        <w:rPr>
          <w:rFonts w:hint="eastAsia"/>
          <w:sz w:val="21"/>
          <w:szCs w:val="21"/>
          <w:u w:val="single"/>
        </w:rPr>
        <w:t xml:space="preserve">    </w:t>
      </w:r>
      <w:r>
        <w:rPr>
          <w:rFonts w:hint="eastAsia"/>
          <w:sz w:val="21"/>
          <w:szCs w:val="21"/>
        </w:rPr>
        <w:t xml:space="preserve">日止。</w:t>
      </w:r>
      <w:r/>
    </w:p>
    <w:p>
      <w:pPr>
        <w:pStyle w:val="871"/>
        <w:ind w:firstLine="413"/>
        <w:spacing w:before="0" w:line="400" w:lineRule="exact"/>
        <w:rPr>
          <w:b/>
          <w:sz w:val="21"/>
          <w:szCs w:val="21"/>
        </w:rPr>
      </w:pPr>
      <w:r>
        <w:rPr>
          <w:rFonts w:hint="eastAsia"/>
          <w:b/>
          <w:sz w:val="21"/>
          <w:szCs w:val="21"/>
        </w:rPr>
        <w:t xml:space="preserve">六、费用结算方式</w:t>
      </w:r>
      <w:r/>
    </w:p>
    <w:p>
      <w:pPr>
        <w:ind w:firstLine="411"/>
        <w:spacing w:line="400" w:lineRule="exact"/>
        <w:rPr>
          <w:sz w:val="21"/>
          <w:szCs w:val="21"/>
          <w:u w:val="single"/>
        </w:rPr>
      </w:pPr>
      <w:r>
        <w:rPr>
          <w:rFonts w:hint="eastAsia"/>
          <w:sz w:val="21"/>
          <w:szCs w:val="21"/>
          <w:u w:val="single"/>
        </w:rPr>
        <w:t xml:space="preserve">                                                                              </w:t>
      </w:r>
      <w:r/>
    </w:p>
    <w:p>
      <w:pPr>
        <w:ind w:firstLine="413"/>
        <w:spacing w:line="400" w:lineRule="exact"/>
        <w:rPr>
          <w:sz w:val="21"/>
          <w:szCs w:val="21"/>
        </w:rPr>
      </w:pPr>
      <w:r>
        <w:rPr>
          <w:rFonts w:hint="eastAsia"/>
          <w:b/>
          <w:sz w:val="21"/>
          <w:szCs w:val="21"/>
        </w:rPr>
        <w:t xml:space="preserve">七、</w:t>
      </w:r>
      <w:r>
        <w:rPr>
          <w:rFonts w:hint="eastAsia"/>
          <w:b/>
          <w:sz w:val="21"/>
          <w:szCs w:val="21"/>
        </w:rPr>
        <w:t xml:space="preserve">履约保证金</w:t>
      </w:r>
      <w:r/>
    </w:p>
    <w:p>
      <w:pPr>
        <w:ind w:firstLine="420"/>
        <w:spacing w:line="400" w:lineRule="exact"/>
        <w:rPr>
          <w:sz w:val="21"/>
          <w:szCs w:val="21"/>
        </w:rPr>
      </w:pPr>
      <w:r>
        <w:rPr>
          <w:rFonts w:hint="eastAsia"/>
          <w:sz w:val="21"/>
          <w:szCs w:val="21"/>
        </w:rPr>
        <w:t xml:space="preserve">履约保证金为成交（成交）价的</w:t>
      </w:r>
      <w:r>
        <w:rPr>
          <w:rFonts w:hint="eastAsia"/>
          <w:sz w:val="21"/>
          <w:szCs w:val="21"/>
          <w:u w:val="single"/>
        </w:rPr>
        <w:t xml:space="preserve">    %</w:t>
      </w:r>
      <w:r>
        <w:rPr>
          <w:rFonts w:hint="eastAsia"/>
          <w:sz w:val="21"/>
          <w:szCs w:val="21"/>
        </w:rPr>
        <w:t xml:space="preserve">，</w:t>
      </w:r>
      <w:r>
        <w:rPr>
          <w:rFonts w:hint="eastAsia"/>
          <w:sz w:val="21"/>
          <w:szCs w:val="21"/>
        </w:rPr>
        <w:t xml:space="preserve">以保证乙方遵守本合同的一切条款、条件和承诺，该保证金在甲方的规定存续期间不计息。</w:t>
      </w:r>
      <w:r/>
    </w:p>
    <w:p>
      <w:pPr>
        <w:ind w:firstLine="422"/>
        <w:spacing w:line="400" w:lineRule="exact"/>
        <w:rPr>
          <w:b/>
          <w:sz w:val="21"/>
          <w:szCs w:val="21"/>
        </w:rPr>
      </w:pPr>
      <w:r>
        <w:rPr>
          <w:rFonts w:hint="eastAsia"/>
          <w:b/>
          <w:sz w:val="21"/>
          <w:szCs w:val="21"/>
        </w:rPr>
        <w:t xml:space="preserve">八、</w:t>
      </w:r>
      <w:r>
        <w:rPr>
          <w:rFonts w:hint="eastAsia"/>
          <w:b/>
          <w:sz w:val="21"/>
          <w:szCs w:val="21"/>
          <w:u w:val="single"/>
        </w:rPr>
        <w:t xml:space="preserve">                                       </w:t>
      </w:r>
      <w:r>
        <w:rPr>
          <w:rFonts w:hint="eastAsia"/>
          <w:b/>
          <w:sz w:val="21"/>
          <w:szCs w:val="21"/>
        </w:rPr>
        <w:t xml:space="preserve">项目工作要求</w:t>
      </w:r>
      <w:r/>
    </w:p>
    <w:p>
      <w:pPr>
        <w:ind w:firstLine="420"/>
        <w:spacing w:line="400" w:lineRule="exact"/>
        <w:rPr>
          <w:sz w:val="21"/>
          <w:szCs w:val="21"/>
        </w:rPr>
      </w:pPr>
      <w:r>
        <w:rPr>
          <w:sz w:val="21"/>
          <w:szCs w:val="21"/>
        </w:rPr>
      </w:r>
      <w:r/>
    </w:p>
    <w:p>
      <w:pPr>
        <w:ind w:firstLine="310"/>
        <w:spacing w:line="400" w:lineRule="exact"/>
        <w:rPr>
          <w:sz w:val="21"/>
          <w:szCs w:val="21"/>
        </w:rPr>
      </w:pPr>
      <w:r>
        <w:rPr>
          <w:rFonts w:hint="eastAsia"/>
          <w:b/>
          <w:sz w:val="21"/>
          <w:szCs w:val="21"/>
        </w:rPr>
        <w:t xml:space="preserve">九、</w:t>
      </w:r>
      <w:r>
        <w:rPr>
          <w:rFonts w:hint="eastAsia"/>
          <w:b/>
          <w:sz w:val="21"/>
          <w:szCs w:val="21"/>
        </w:rPr>
        <w:t xml:space="preserve">合同生效和终止</w:t>
      </w:r>
      <w:r>
        <w:rPr>
          <w:rFonts w:hint="eastAsia"/>
          <w:sz w:val="21"/>
          <w:szCs w:val="21"/>
        </w:rPr>
        <w:t xml:space="preserve">：</w:t>
      </w:r>
      <w:r/>
    </w:p>
    <w:p>
      <w:pPr>
        <w:ind w:firstLine="308"/>
        <w:spacing w:line="400" w:lineRule="exact"/>
        <w:rPr>
          <w:sz w:val="21"/>
          <w:szCs w:val="21"/>
        </w:rPr>
      </w:pPr>
      <w:r>
        <w:rPr>
          <w:sz w:val="21"/>
          <w:szCs w:val="21"/>
        </w:rPr>
      </w:r>
      <w:r/>
    </w:p>
    <w:p>
      <w:pPr>
        <w:ind w:firstLine="310"/>
        <w:spacing w:line="400" w:lineRule="exact"/>
        <w:rPr>
          <w:b/>
          <w:sz w:val="21"/>
          <w:szCs w:val="21"/>
        </w:rPr>
      </w:pPr>
      <w:r>
        <w:rPr>
          <w:rFonts w:hint="eastAsia"/>
          <w:b/>
          <w:sz w:val="21"/>
          <w:szCs w:val="21"/>
        </w:rPr>
        <w:t xml:space="preserve">十、</w:t>
      </w:r>
      <w:r>
        <w:rPr>
          <w:rFonts w:hint="eastAsia"/>
          <w:b/>
          <w:sz w:val="21"/>
          <w:szCs w:val="21"/>
        </w:rPr>
        <w:t xml:space="preserve">双方权利义务：</w:t>
      </w:r>
      <w:r/>
    </w:p>
    <w:p>
      <w:pPr>
        <w:ind w:firstLine="308"/>
        <w:spacing w:line="400" w:lineRule="exact"/>
        <w:rPr>
          <w:sz w:val="21"/>
          <w:szCs w:val="21"/>
        </w:rPr>
      </w:pPr>
      <w:r>
        <w:rPr>
          <w:sz w:val="21"/>
          <w:szCs w:val="21"/>
        </w:rPr>
      </w:r>
      <w:r/>
    </w:p>
    <w:p>
      <w:pPr>
        <w:ind w:firstLine="310"/>
        <w:spacing w:line="400" w:lineRule="exact"/>
        <w:rPr>
          <w:b/>
          <w:sz w:val="21"/>
          <w:szCs w:val="21"/>
        </w:rPr>
      </w:pPr>
      <w:r>
        <w:rPr>
          <w:rFonts w:hint="eastAsia"/>
          <w:b/>
          <w:sz w:val="21"/>
          <w:szCs w:val="21"/>
        </w:rPr>
        <w:t xml:space="preserve">十一、争议处理</w:t>
      </w:r>
      <w:r/>
    </w:p>
    <w:p>
      <w:pPr>
        <w:ind w:firstLine="308"/>
        <w:spacing w:line="400" w:lineRule="exact"/>
        <w:rPr>
          <w:b/>
          <w:sz w:val="21"/>
          <w:szCs w:val="21"/>
        </w:rPr>
      </w:pPr>
      <w:r>
        <w:rPr>
          <w:rFonts w:hint="eastAsia"/>
          <w:sz w:val="21"/>
          <w:szCs w:val="21"/>
        </w:rPr>
        <w:t xml:space="preserve">合同在履行过程中发生争议时，甲方与乙方及时协商解决。协商不成时，提请泰州仲裁委员会仲裁。</w:t>
      </w:r>
      <w:r/>
    </w:p>
    <w:p>
      <w:pPr>
        <w:ind w:firstLine="310"/>
        <w:spacing w:line="400" w:lineRule="exact"/>
        <w:rPr>
          <w:b/>
          <w:sz w:val="21"/>
          <w:szCs w:val="21"/>
        </w:rPr>
      </w:pPr>
      <w:r>
        <w:rPr>
          <w:rFonts w:hint="eastAsia"/>
          <w:b/>
          <w:sz w:val="21"/>
          <w:szCs w:val="21"/>
        </w:rPr>
        <w:t xml:space="preserve">十二、 其他</w:t>
      </w:r>
      <w:r/>
    </w:p>
    <w:p>
      <w:pPr>
        <w:ind w:firstLine="420"/>
        <w:spacing w:line="400" w:lineRule="exact"/>
        <w:rPr>
          <w:sz w:val="21"/>
          <w:szCs w:val="21"/>
        </w:rPr>
      </w:pPr>
      <w:r>
        <w:rPr>
          <w:rFonts w:hint="eastAsia"/>
          <w:sz w:val="21"/>
          <w:szCs w:val="21"/>
        </w:rPr>
        <w:t xml:space="preserve">1．未经过甲方的书面同意，乙方不得转让其应履行的合同项下的义务，和将部分合同项下的义务分包给其他单位完成。</w:t>
      </w:r>
      <w:r/>
    </w:p>
    <w:p>
      <w:pPr>
        <w:ind w:firstLine="420"/>
        <w:spacing w:line="400" w:lineRule="exact"/>
        <w:rPr>
          <w:sz w:val="21"/>
          <w:szCs w:val="21"/>
        </w:rPr>
      </w:pPr>
      <w:r>
        <w:rPr>
          <w:rFonts w:hint="eastAsia"/>
          <w:sz w:val="21"/>
          <w:szCs w:val="21"/>
        </w:rPr>
        <w:t xml:space="preserve">2．合同履行期内甲乙双方均不得随意变更或解除合同。合同若有未尽事宜，需经双方共同协商，订立补充协议，补充协议与本合同有同等法律效力。</w:t>
      </w:r>
      <w:r/>
    </w:p>
    <w:p>
      <w:pPr>
        <w:ind w:firstLine="420"/>
        <w:spacing w:line="400" w:lineRule="exact"/>
        <w:rPr>
          <w:sz w:val="21"/>
          <w:szCs w:val="21"/>
        </w:rPr>
      </w:pPr>
      <w:r>
        <w:rPr>
          <w:rFonts w:hint="eastAsia"/>
          <w:sz w:val="21"/>
          <w:szCs w:val="21"/>
        </w:rPr>
        <w:t xml:space="preserve">3．磋商文件（编号：     ）、响应文件及评标过程中形成的文字资料、询标纪要均作为本合同的组成部分，具有同等效力。</w:t>
      </w:r>
      <w:r/>
    </w:p>
    <w:p>
      <w:pPr>
        <w:ind w:firstLine="420"/>
        <w:spacing w:line="400" w:lineRule="exact"/>
        <w:rPr>
          <w:sz w:val="21"/>
          <w:szCs w:val="21"/>
        </w:rPr>
      </w:pPr>
      <w:r>
        <w:rPr>
          <w:rFonts w:hint="eastAsia"/>
          <w:sz w:val="21"/>
          <w:szCs w:val="21"/>
        </w:rPr>
        <w:t xml:space="preserve">4、本合同一式肆份，自签订之日起生效。</w:t>
      </w:r>
      <w:r/>
    </w:p>
    <w:p>
      <w:pPr>
        <w:ind w:firstLine="420"/>
        <w:spacing w:line="400" w:lineRule="exact"/>
        <w:rPr>
          <w:sz w:val="21"/>
          <w:szCs w:val="21"/>
        </w:rPr>
      </w:pPr>
      <w:r>
        <w:rPr>
          <w:rFonts w:hint="eastAsia"/>
          <w:sz w:val="21"/>
          <w:szCs w:val="21"/>
        </w:rPr>
        <w:t xml:space="preserve">5、本合同未尽事宜，遵照《民法典》有关条文执行。</w:t>
      </w:r>
      <w:r/>
    </w:p>
    <w:p>
      <w:pPr>
        <w:ind w:firstLine="420"/>
        <w:spacing w:line="400" w:lineRule="exact"/>
        <w:rPr>
          <w:sz w:val="21"/>
          <w:szCs w:val="21"/>
        </w:rPr>
      </w:pPr>
      <w:r>
        <w:rPr>
          <w:sz w:val="21"/>
          <w:szCs w:val="21"/>
        </w:rPr>
      </w:r>
      <w:r/>
    </w:p>
    <w:p>
      <w:pPr>
        <w:ind w:firstLine="420"/>
        <w:spacing w:line="400" w:lineRule="exact"/>
        <w:rPr>
          <w:sz w:val="21"/>
          <w:szCs w:val="21"/>
        </w:rPr>
      </w:pPr>
      <w:r>
        <w:rPr>
          <w:sz w:val="21"/>
          <w:szCs w:val="21"/>
        </w:rPr>
      </w:r>
      <w:r/>
    </w:p>
    <w:p>
      <w:pPr>
        <w:pStyle w:val="872"/>
        <w:rPr>
          <w:rFonts w:ascii="宋体" w:hAnsi="宋体" w:eastAsia="宋体"/>
          <w:sz w:val="21"/>
          <w:szCs w:val="21"/>
        </w:rPr>
      </w:pPr>
      <w:r>
        <w:rPr>
          <w:rFonts w:ascii="宋体" w:hAnsi="宋体" w:eastAsia="宋体"/>
          <w:sz w:val="21"/>
          <w:szCs w:val="21"/>
        </w:rPr>
      </w:r>
      <w:r/>
    </w:p>
    <w:p>
      <w:pPr>
        <w:pStyle w:val="851"/>
        <w:rPr>
          <w:sz w:val="21"/>
          <w:szCs w:val="21"/>
        </w:rPr>
      </w:pPr>
      <w:r>
        <w:rPr>
          <w:sz w:val="21"/>
          <w:szCs w:val="21"/>
        </w:rPr>
      </w:r>
      <w:r/>
    </w:p>
    <w:p>
      <w:pPr>
        <w:pStyle w:val="861"/>
        <w:ind w:firstLine="210"/>
        <w:rPr>
          <w:sz w:val="21"/>
          <w:szCs w:val="21"/>
        </w:rPr>
      </w:pPr>
      <w:r>
        <w:rPr>
          <w:sz w:val="21"/>
          <w:szCs w:val="21"/>
        </w:rPr>
      </w:r>
      <w:r/>
    </w:p>
    <w:p>
      <w:pPr>
        <w:pStyle w:val="858"/>
        <w:rPr>
          <w:sz w:val="21"/>
          <w:szCs w:val="21"/>
        </w:rPr>
      </w:pPr>
      <w:r>
        <w:rPr>
          <w:sz w:val="21"/>
          <w:szCs w:val="21"/>
        </w:rPr>
      </w:r>
      <w:r/>
    </w:p>
    <w:p>
      <w:pPr>
        <w:rPr>
          <w:sz w:val="21"/>
          <w:szCs w:val="21"/>
        </w:rPr>
      </w:pPr>
      <w:r>
        <w:rPr>
          <w:sz w:val="21"/>
          <w:szCs w:val="21"/>
        </w:rPr>
      </w:r>
      <w:r/>
    </w:p>
    <w:p>
      <w:pPr>
        <w:pStyle w:val="872"/>
        <w:rPr>
          <w:rFonts w:ascii="宋体" w:hAnsi="宋体" w:eastAsia="宋体"/>
          <w:sz w:val="21"/>
          <w:szCs w:val="21"/>
        </w:rPr>
      </w:pPr>
      <w:r>
        <w:rPr>
          <w:rFonts w:ascii="宋体" w:hAnsi="宋体" w:eastAsia="宋体"/>
          <w:sz w:val="21"/>
          <w:szCs w:val="21"/>
        </w:rPr>
      </w:r>
      <w:r/>
    </w:p>
    <w:p>
      <w:pPr>
        <w:ind w:firstLine="420"/>
        <w:spacing w:line="400" w:lineRule="exact"/>
        <w:rPr>
          <w:sz w:val="21"/>
          <w:szCs w:val="21"/>
        </w:rPr>
      </w:pPr>
      <w:r>
        <w:rPr>
          <w:rFonts w:hint="eastAsia"/>
          <w:sz w:val="21"/>
          <w:szCs w:val="21"/>
        </w:rPr>
        <w:t xml:space="preserve">甲方签章：                              乙方签章：                              </w:t>
      </w:r>
      <w:r/>
    </w:p>
    <w:p>
      <w:pPr>
        <w:ind w:firstLine="420"/>
        <w:spacing w:line="400" w:lineRule="exact"/>
        <w:rPr>
          <w:sz w:val="21"/>
          <w:szCs w:val="21"/>
        </w:rPr>
      </w:pPr>
      <w:r>
        <w:rPr>
          <w:rFonts w:hint="eastAsia"/>
          <w:sz w:val="21"/>
          <w:szCs w:val="21"/>
        </w:rPr>
        <w:t xml:space="preserve">单位地址：                              单位地址：                               </w:t>
      </w:r>
      <w:r/>
    </w:p>
    <w:p>
      <w:pPr>
        <w:ind w:firstLine="420"/>
        <w:spacing w:line="400" w:lineRule="exact"/>
        <w:rPr>
          <w:sz w:val="21"/>
          <w:szCs w:val="21"/>
        </w:rPr>
      </w:pPr>
      <w:r>
        <w:rPr>
          <w:rFonts w:hint="eastAsia"/>
          <w:sz w:val="21"/>
          <w:szCs w:val="21"/>
        </w:rPr>
        <w:t xml:space="preserve">代表人签字：                            代表人签字：                                </w:t>
      </w:r>
      <w:r/>
    </w:p>
    <w:p>
      <w:pPr>
        <w:ind w:firstLine="420"/>
        <w:spacing w:line="400" w:lineRule="exact"/>
        <w:rPr>
          <w:sz w:val="21"/>
          <w:szCs w:val="21"/>
        </w:rPr>
      </w:pPr>
      <w:r>
        <w:rPr>
          <w:rFonts w:hint="eastAsia"/>
          <w:sz w:val="21"/>
          <w:szCs w:val="21"/>
        </w:rPr>
        <w:t xml:space="preserve">签订日期：       年   月   日           签订日期：         年   月   日</w:t>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both"/>
        <w:rPr>
          <w:b/>
          <w:bCs/>
          <w:sz w:val="32"/>
          <w:szCs w:val="32"/>
        </w:rPr>
      </w:pPr>
      <w:r>
        <w:rPr>
          <w:b/>
          <w:bCs/>
          <w:sz w:val="32"/>
          <w:szCs w:val="32"/>
        </w:rPr>
      </w:r>
      <w:r/>
    </w:p>
    <w:p>
      <w:pPr>
        <w:jc w:val="center"/>
        <w:rPr>
          <w:b/>
          <w:bCs/>
          <w:sz w:val="32"/>
          <w:szCs w:val="32"/>
        </w:rPr>
      </w:pPr>
      <w:r>
        <w:rPr>
          <w:b/>
          <w:bCs/>
          <w:sz w:val="32"/>
          <w:szCs w:val="32"/>
        </w:rPr>
        <w:t xml:space="preserve">第五章</w:t>
      </w:r>
      <w:r>
        <w:rPr>
          <w:rFonts w:hint="eastAsia"/>
          <w:b/>
          <w:bCs/>
          <w:sz w:val="32"/>
          <w:szCs w:val="32"/>
        </w:rPr>
        <w:t xml:space="preserve">  采购需求</w:t>
      </w:r>
      <w:r/>
    </w:p>
    <w:p>
      <w:pPr>
        <w:ind w:firstLine="482"/>
        <w:spacing w:line="400" w:lineRule="exact"/>
        <w:tabs>
          <w:tab w:val="left" w:pos="1260" w:leader="none"/>
        </w:tabs>
        <w:rPr>
          <w:rFonts w:cs="方正仿宋_GBK"/>
          <w:b/>
          <w:sz w:val="24"/>
          <w:szCs w:val="24"/>
        </w:rPr>
      </w:pPr>
      <w:r>
        <w:rPr>
          <w:rFonts w:cs="方正仿宋_GBK"/>
          <w:b/>
          <w:sz w:val="24"/>
          <w:szCs w:val="24"/>
        </w:rPr>
      </w:r>
      <w:r/>
    </w:p>
    <w:p>
      <w:pPr>
        <w:ind w:firstLine="420"/>
        <w:spacing w:line="360" w:lineRule="auto"/>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 xml:space="preserve">为深入贯彻落实区委、区政府《关于在全区全面推行河长制的实施意见》《泰州市姜堰区农村河道长效管理实施办法》等文件精神，进一步加强我区河道管理与保护，健全河道管理保护长效机制，有效改善水环境、提升水质，结合我区实际，特拟定区级以上河道长效管护发包方案。</w:t>
      </w:r>
      <w:r/>
    </w:p>
    <w:p>
      <w:pPr>
        <w:ind w:left="641"/>
        <w:spacing w:before="120" w:after="120" w:line="360" w:lineRule="auto"/>
        <w:rPr>
          <w:rFonts w:asciiTheme="majorEastAsia" w:hAnsiTheme="majorEastAsia" w:eastAsiaTheme="majorEastAsia" w:cstheme="majorEastAsia"/>
          <w:b/>
          <w:sz w:val="21"/>
          <w:szCs w:val="21"/>
        </w:rPr>
      </w:pPr>
      <w:r>
        <w:rPr>
          <w:rFonts w:hint="eastAsia" w:asciiTheme="majorEastAsia" w:hAnsiTheme="majorEastAsia" w:eastAsiaTheme="majorEastAsia" w:cstheme="majorEastAsia"/>
          <w:b/>
          <w:sz w:val="21"/>
          <w:szCs w:val="21"/>
        </w:rPr>
        <w:t xml:space="preserve">一、发包范围</w:t>
      </w:r>
      <w:r/>
    </w:p>
    <w:p>
      <w:pPr>
        <w:pStyle w:val="862"/>
        <w:spacing w:line="360" w:lineRule="auto"/>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 xml:space="preserve">本次服务范围为区镇级河道，涉及区级河道长度共计约48.08公里，其中：一分包11.73公里，二分包17.85公里，三分包12.5公里，四分包6公里。</w:t>
      </w:r>
      <w:r/>
    </w:p>
    <w:tbl>
      <w:tblPr>
        <w:tblStyle w:val="848"/>
        <w:tblW w:w="8943" w:type="dxa"/>
        <w:tblInd w:w="391" w:type="dxa"/>
        <w:tblLayout w:type="fixed"/>
        <w:tblCellMar>
          <w:left w:w="108" w:type="dxa"/>
          <w:top w:w="0" w:type="dxa"/>
          <w:right w:w="108" w:type="dxa"/>
          <w:bottom w:w="0" w:type="dxa"/>
        </w:tblCellMar>
        <w:tblLook w:val="04A0" w:firstRow="1" w:lastRow="0" w:firstColumn="1" w:lastColumn="0" w:noHBand="0" w:noVBand="1"/>
      </w:tblPr>
      <w:tblGrid>
        <w:gridCol w:w="1134"/>
        <w:gridCol w:w="5246"/>
        <w:gridCol w:w="1210"/>
        <w:gridCol w:w="1353"/>
      </w:tblGrid>
      <w:tr>
        <w:trPr>
          <w:trHeight w:val="90"/>
        </w:trPr>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 xml:space="preserve">序号</w:t>
            </w:r>
            <w:r/>
          </w:p>
        </w:tc>
        <w:tc>
          <w:tcPr>
            <w:tcBorders>
              <w:top w:val="single" w:color="auto" w:sz="4" w:space="0"/>
              <w:left w:val="none" w:color="000000" w:sz="4" w:space="0"/>
              <w:bottom w:val="single" w:color="auto" w:sz="4" w:space="0"/>
              <w:right w:val="single" w:color="auto" w:sz="4" w:space="0"/>
            </w:tcBorders>
            <w:tcW w:w="5246" w:type="dxa"/>
            <w:vAlign w:val="center"/>
            <w:textDirection w:val="lrTb"/>
            <w:noWrap w:val="false"/>
          </w:tcPr>
          <w:p>
            <w:pPr>
              <w:jc w:val="center"/>
              <w:spacing w:line="360" w:lineRule="auto"/>
              <w:widowControl/>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 xml:space="preserve">管护区域</w:t>
            </w:r>
            <w:r/>
          </w:p>
        </w:tc>
        <w:tc>
          <w:tcPr>
            <w:tcBorders>
              <w:top w:val="single" w:color="auto" w:sz="4" w:space="0"/>
              <w:left w:val="none" w:color="000000" w:sz="4" w:space="0"/>
              <w:bottom w:val="single" w:color="auto" w:sz="4" w:space="0"/>
              <w:right w:val="single" w:color="auto" w:sz="4" w:space="0"/>
            </w:tcBorders>
            <w:tcW w:w="1210" w:type="dxa"/>
            <w:vAlign w:val="center"/>
            <w:textDirection w:val="lrTb"/>
            <w:noWrap w:val="false"/>
          </w:tcPr>
          <w:p>
            <w:pPr>
              <w:jc w:val="center"/>
              <w:spacing w:line="360" w:lineRule="auto"/>
              <w:widowControl/>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 xml:space="preserve">长度</w:t>
            </w:r>
            <w:r/>
          </w:p>
          <w:p>
            <w:pPr>
              <w:jc w:val="center"/>
              <w:spacing w:line="360" w:lineRule="auto"/>
              <w:widowControl/>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 xml:space="preserve">（公里）</w:t>
            </w:r>
            <w:r/>
          </w:p>
        </w:tc>
        <w:tc>
          <w:tcPr>
            <w:tcBorders>
              <w:top w:val="single" w:color="auto" w:sz="4" w:space="0"/>
              <w:left w:val="none" w:color="000000" w:sz="4" w:space="0"/>
              <w:bottom w:val="single" w:color="auto" w:sz="4" w:space="0"/>
              <w:right w:val="single" w:color="auto" w:sz="4" w:space="0"/>
            </w:tcBorders>
            <w:tcW w:w="1353" w:type="dxa"/>
            <w:vAlign w:val="center"/>
            <w:textDirection w:val="lrTb"/>
            <w:noWrap w:val="false"/>
          </w:tcPr>
          <w:p>
            <w:pPr>
              <w:jc w:val="center"/>
              <w:spacing w:line="360" w:lineRule="auto"/>
              <w:widowControl/>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 xml:space="preserve">备注</w:t>
            </w:r>
            <w:r/>
          </w:p>
        </w:tc>
      </w:tr>
      <w:tr>
        <w:trPr>
          <w:trHeight w:val="1262"/>
        </w:trPr>
        <w:tc>
          <w:tcPr>
            <w:tcBorders>
              <w:top w:val="none" w:color="000000"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 xml:space="preserve">一分包</w:t>
            </w:r>
            <w:r/>
          </w:p>
        </w:tc>
        <w:tc>
          <w:tcPr>
            <w:tcBorders>
              <w:top w:val="none" w:color="000000" w:sz="4" w:space="0"/>
              <w:left w:val="none" w:color="000000" w:sz="4" w:space="0"/>
              <w:bottom w:val="single" w:color="auto" w:sz="4" w:space="0"/>
              <w:right w:val="single" w:color="auto" w:sz="4" w:space="0"/>
            </w:tcBorders>
            <w:tcW w:w="5246" w:type="dxa"/>
            <w:vAlign w:val="center"/>
            <w:textDirection w:val="lrTb"/>
            <w:noWrap w:val="false"/>
          </w:tcPr>
          <w:p>
            <w:pPr>
              <w:jc w:val="center"/>
              <w:spacing w:line="360" w:lineRule="auto"/>
              <w:widowControl/>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 xml:space="preserve">黄村河（农溱线以北至溱湖大道黄村河中桥）及溱湖大道西侧支河口、小杨社区小溱南侧水面，光棍浪（黄村河至粮库河），粮库河（龙叉港河至状元村庄内），五叉港（黄村河至小杨社区庄前河、南至大杨社区节制闸）、庄前河（龙叉港河至五叉港河、所有支河口水面）</w:t>
            </w:r>
            <w:r/>
          </w:p>
        </w:tc>
        <w:tc>
          <w:tcPr>
            <w:tcBorders>
              <w:top w:val="none" w:color="000000" w:sz="4" w:space="0"/>
              <w:left w:val="none" w:color="000000" w:sz="4" w:space="0"/>
              <w:bottom w:val="single" w:color="auto" w:sz="4" w:space="0"/>
              <w:right w:val="single" w:color="auto" w:sz="4" w:space="0"/>
            </w:tcBorders>
            <w:tcW w:w="1210" w:type="dxa"/>
            <w:vAlign w:val="center"/>
            <w:textDirection w:val="lrTb"/>
            <w:noWrap w:val="false"/>
          </w:tcPr>
          <w:p>
            <w:pPr>
              <w:jc w:val="center"/>
              <w:spacing w:line="360" w:lineRule="auto"/>
              <w:widowControl/>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 xml:space="preserve">11.73</w:t>
            </w:r>
            <w:r/>
          </w:p>
        </w:tc>
        <w:tc>
          <w:tcPr>
            <w:tcBorders>
              <w:top w:val="none" w:color="000000" w:sz="4" w:space="0"/>
              <w:left w:val="none" w:color="000000" w:sz="4" w:space="0"/>
              <w:bottom w:val="single" w:color="auto" w:sz="4" w:space="0"/>
              <w:right w:val="single" w:color="auto" w:sz="4" w:space="0"/>
            </w:tcBorders>
            <w:tcW w:w="1353" w:type="dxa"/>
            <w:vAlign w:val="center"/>
            <w:textDirection w:val="lrTb"/>
            <w:noWrap w:val="false"/>
          </w:tcPr>
          <w:p>
            <w:pPr>
              <w:jc w:val="center"/>
              <w:spacing w:line="360" w:lineRule="auto"/>
              <w:widowControl/>
              <w:rPr>
                <w:rFonts w:asciiTheme="majorEastAsia" w:hAnsiTheme="majorEastAsia" w:eastAsiaTheme="majorEastAsia" w:cstheme="majorEastAsia"/>
                <w:bCs/>
                <w:sz w:val="21"/>
                <w:szCs w:val="21"/>
              </w:rPr>
            </w:pPr>
            <w:r>
              <w:rPr>
                <w:rFonts w:asciiTheme="majorEastAsia" w:hAnsiTheme="majorEastAsia" w:eastAsiaTheme="majorEastAsia" w:cstheme="majorEastAsia"/>
                <w:bCs/>
                <w:sz w:val="21"/>
                <w:szCs w:val="21"/>
              </w:rPr>
            </w:r>
            <w:r/>
          </w:p>
        </w:tc>
      </w:tr>
      <w:tr>
        <w:trPr>
          <w:trHeight w:val="1021"/>
        </w:trPr>
        <w:tc>
          <w:tcPr>
            <w:tcBorders>
              <w:top w:val="none" w:color="000000"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 xml:space="preserve">二分包</w:t>
            </w:r>
            <w:r/>
          </w:p>
        </w:tc>
        <w:tc>
          <w:tcPr>
            <w:tcBorders>
              <w:top w:val="none" w:color="000000" w:sz="4" w:space="0"/>
              <w:left w:val="none" w:color="000000" w:sz="4" w:space="0"/>
              <w:bottom w:val="single" w:color="auto" w:sz="4" w:space="0"/>
              <w:right w:val="single" w:color="auto" w:sz="4" w:space="0"/>
            </w:tcBorders>
            <w:tcW w:w="5246" w:type="dxa"/>
            <w:vAlign w:val="center"/>
            <w:textDirection w:val="lrTb"/>
            <w:noWrap w:val="false"/>
          </w:tcPr>
          <w:p>
            <w:pPr>
              <w:spacing w:line="360" w:lineRule="auto"/>
              <w:widowControl/>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 xml:space="preserve">龙叉港河（新通扬运河至溱潼段面拦截点、所有支河口水面），油麻河（龙叉港河至杨院河），龙叉港支河（龙叉港河至杨院河、河道北侧双风车南北河道、所有支河口水面），卢滩河（龙叉港河至军民河及支河口所有水面）。</w:t>
            </w:r>
            <w:r/>
          </w:p>
        </w:tc>
        <w:tc>
          <w:tcPr>
            <w:tcBorders>
              <w:top w:val="none" w:color="000000" w:sz="4" w:space="0"/>
              <w:left w:val="none" w:color="000000" w:sz="4" w:space="0"/>
              <w:bottom w:val="single" w:color="auto" w:sz="4" w:space="0"/>
              <w:right w:val="single" w:color="auto" w:sz="4" w:space="0"/>
            </w:tcBorders>
            <w:tcW w:w="1210" w:type="dxa"/>
            <w:vAlign w:val="center"/>
            <w:textDirection w:val="lrTb"/>
            <w:noWrap w:val="false"/>
          </w:tcPr>
          <w:p>
            <w:pPr>
              <w:jc w:val="center"/>
              <w:spacing w:line="360" w:lineRule="auto"/>
              <w:widowControl/>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 xml:space="preserve">17.85</w:t>
            </w:r>
            <w:r/>
          </w:p>
        </w:tc>
        <w:tc>
          <w:tcPr>
            <w:tcBorders>
              <w:top w:val="none" w:color="000000" w:sz="4" w:space="0"/>
              <w:left w:val="none" w:color="000000" w:sz="4" w:space="0"/>
              <w:bottom w:val="single" w:color="auto" w:sz="4" w:space="0"/>
              <w:right w:val="single" w:color="auto" w:sz="4" w:space="0"/>
            </w:tcBorders>
            <w:tcW w:w="1353" w:type="dxa"/>
            <w:vAlign w:val="center"/>
            <w:textDirection w:val="lrTb"/>
            <w:noWrap w:val="false"/>
          </w:tcPr>
          <w:p>
            <w:pPr>
              <w:jc w:val="center"/>
              <w:spacing w:line="360" w:lineRule="auto"/>
              <w:widowControl/>
              <w:rPr>
                <w:rFonts w:asciiTheme="majorEastAsia" w:hAnsiTheme="majorEastAsia" w:eastAsiaTheme="majorEastAsia" w:cstheme="majorEastAsia"/>
                <w:bCs/>
                <w:sz w:val="21"/>
                <w:szCs w:val="21"/>
              </w:rPr>
            </w:pPr>
            <w:r>
              <w:rPr>
                <w:rFonts w:asciiTheme="majorEastAsia" w:hAnsiTheme="majorEastAsia" w:eastAsiaTheme="majorEastAsia" w:cstheme="majorEastAsia"/>
                <w:bCs/>
                <w:sz w:val="21"/>
                <w:szCs w:val="21"/>
              </w:rPr>
            </w:r>
            <w:r/>
          </w:p>
        </w:tc>
      </w:tr>
      <w:tr>
        <w:trPr>
          <w:trHeight w:val="1087"/>
        </w:trPr>
        <w:tc>
          <w:tcPr>
            <w:tcBorders>
              <w:top w:val="none" w:color="000000"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 xml:space="preserve">三分包</w:t>
            </w:r>
            <w:r/>
          </w:p>
        </w:tc>
        <w:tc>
          <w:tcPr>
            <w:tcBorders>
              <w:top w:val="none" w:color="000000" w:sz="4" w:space="0"/>
              <w:left w:val="none" w:color="000000" w:sz="4" w:space="0"/>
              <w:bottom w:val="single" w:color="auto" w:sz="4" w:space="0"/>
              <w:right w:val="single" w:color="auto" w:sz="4" w:space="0"/>
            </w:tcBorders>
            <w:tcW w:w="5246" w:type="dxa"/>
            <w:vAlign w:val="center"/>
            <w:textDirection w:val="lrTb"/>
            <w:noWrap w:val="false"/>
          </w:tcPr>
          <w:p>
            <w:pPr>
              <w:jc w:val="center"/>
              <w:spacing w:line="360" w:lineRule="auto"/>
              <w:widowControl/>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 xml:space="preserve">新通扬运河（海陵区分界处至溱湖大道、所有支河口水面），许陆河（新通扬运河至许陆闸），四支河（姜溱线西侧至广州路），黄村河（新通扬运河至黄村闸）</w:t>
            </w:r>
            <w:r/>
          </w:p>
        </w:tc>
        <w:tc>
          <w:tcPr>
            <w:tcBorders>
              <w:top w:val="none" w:color="000000" w:sz="4" w:space="0"/>
              <w:left w:val="none" w:color="000000" w:sz="4" w:space="0"/>
              <w:bottom w:val="single" w:color="auto" w:sz="4" w:space="0"/>
              <w:right w:val="single" w:color="auto" w:sz="4" w:space="0"/>
            </w:tcBorders>
            <w:tcW w:w="1210" w:type="dxa"/>
            <w:vAlign w:val="center"/>
            <w:textDirection w:val="lrTb"/>
            <w:noWrap w:val="false"/>
          </w:tcPr>
          <w:p>
            <w:pPr>
              <w:jc w:val="center"/>
              <w:spacing w:line="360" w:lineRule="auto"/>
              <w:widowControl/>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 xml:space="preserve">12.5</w:t>
            </w:r>
            <w:r/>
          </w:p>
        </w:tc>
        <w:tc>
          <w:tcPr>
            <w:tcBorders>
              <w:top w:val="none" w:color="000000" w:sz="4" w:space="0"/>
              <w:left w:val="none" w:color="000000" w:sz="4" w:space="0"/>
              <w:bottom w:val="single" w:color="auto" w:sz="4" w:space="0"/>
              <w:right w:val="single" w:color="auto" w:sz="4" w:space="0"/>
            </w:tcBorders>
            <w:tcW w:w="1353" w:type="dxa"/>
            <w:vAlign w:val="center"/>
            <w:textDirection w:val="lrTb"/>
            <w:noWrap w:val="false"/>
          </w:tcPr>
          <w:p>
            <w:pPr>
              <w:jc w:val="center"/>
              <w:spacing w:line="360" w:lineRule="auto"/>
              <w:widowControl/>
              <w:rPr>
                <w:rFonts w:asciiTheme="majorEastAsia" w:hAnsiTheme="majorEastAsia" w:eastAsiaTheme="majorEastAsia" w:cstheme="majorEastAsia"/>
                <w:bCs/>
                <w:sz w:val="21"/>
                <w:szCs w:val="21"/>
              </w:rPr>
            </w:pPr>
            <w:r>
              <w:rPr>
                <w:rFonts w:asciiTheme="majorEastAsia" w:hAnsiTheme="majorEastAsia" w:eastAsiaTheme="majorEastAsia" w:cstheme="majorEastAsia"/>
                <w:bCs/>
                <w:sz w:val="21"/>
                <w:szCs w:val="21"/>
              </w:rPr>
            </w:r>
            <w:r/>
          </w:p>
        </w:tc>
      </w:tr>
      <w:tr>
        <w:trPr>
          <w:trHeight w:val="1232"/>
        </w:trPr>
        <w:tc>
          <w:tcPr>
            <w:tcBorders>
              <w:top w:val="none" w:color="000000"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 xml:space="preserve">四分包</w:t>
            </w:r>
            <w:r/>
          </w:p>
        </w:tc>
        <w:tc>
          <w:tcPr>
            <w:tcBorders>
              <w:top w:val="none" w:color="000000" w:sz="4" w:space="0"/>
              <w:left w:val="none" w:color="000000" w:sz="4" w:space="0"/>
              <w:bottom w:val="single" w:color="auto" w:sz="4" w:space="0"/>
              <w:right w:val="single" w:color="auto" w:sz="4" w:space="0"/>
            </w:tcBorders>
            <w:tcW w:w="5246" w:type="dxa"/>
            <w:vAlign w:val="center"/>
            <w:textDirection w:val="lrTb"/>
            <w:noWrap w:val="false"/>
          </w:tcPr>
          <w:p>
            <w:pPr>
              <w:jc w:val="center"/>
              <w:spacing w:line="360" w:lineRule="auto"/>
              <w:widowControl/>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 xml:space="preserve">黄村河（老通扬运河至黄村闸），西一支河（黄村河至城西社区），许陆河（老通扬运河至许陆闸）</w:t>
            </w:r>
            <w:r/>
          </w:p>
        </w:tc>
        <w:tc>
          <w:tcPr>
            <w:tcBorders>
              <w:top w:val="none" w:color="000000" w:sz="4" w:space="0"/>
              <w:left w:val="none" w:color="000000" w:sz="4" w:space="0"/>
              <w:bottom w:val="single" w:color="auto" w:sz="4" w:space="0"/>
              <w:right w:val="single" w:color="auto" w:sz="4" w:space="0"/>
            </w:tcBorders>
            <w:tcW w:w="1210" w:type="dxa"/>
            <w:vAlign w:val="center"/>
            <w:textDirection w:val="lrTb"/>
            <w:noWrap w:val="false"/>
          </w:tcPr>
          <w:p>
            <w:pPr>
              <w:jc w:val="center"/>
              <w:spacing w:line="360" w:lineRule="auto"/>
              <w:widowControl/>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 xml:space="preserve">6</w:t>
            </w:r>
            <w:r/>
          </w:p>
        </w:tc>
        <w:tc>
          <w:tcPr>
            <w:tcBorders>
              <w:top w:val="none" w:color="000000" w:sz="4" w:space="0"/>
              <w:left w:val="none" w:color="000000" w:sz="4" w:space="0"/>
              <w:bottom w:val="single" w:color="auto" w:sz="4" w:space="0"/>
              <w:right w:val="single" w:color="auto" w:sz="4" w:space="0"/>
            </w:tcBorders>
            <w:tcW w:w="1353" w:type="dxa"/>
            <w:vAlign w:val="center"/>
            <w:textDirection w:val="lrTb"/>
            <w:noWrap w:val="false"/>
          </w:tcPr>
          <w:p>
            <w:pPr>
              <w:jc w:val="center"/>
              <w:spacing w:line="360" w:lineRule="auto"/>
              <w:widowControl/>
              <w:rPr>
                <w:rFonts w:asciiTheme="majorEastAsia" w:hAnsiTheme="majorEastAsia" w:eastAsiaTheme="majorEastAsia" w:cstheme="majorEastAsia"/>
                <w:bCs/>
                <w:sz w:val="21"/>
                <w:szCs w:val="21"/>
              </w:rPr>
            </w:pPr>
            <w:r>
              <w:rPr>
                <w:rFonts w:asciiTheme="majorEastAsia" w:hAnsiTheme="majorEastAsia" w:eastAsiaTheme="majorEastAsia" w:cstheme="majorEastAsia"/>
                <w:bCs/>
                <w:sz w:val="21"/>
                <w:szCs w:val="21"/>
              </w:rPr>
            </w:r>
            <w:r/>
          </w:p>
        </w:tc>
      </w:tr>
    </w:tbl>
    <w:p>
      <w:pPr>
        <w:pStyle w:val="855"/>
        <w:spacing w:line="360" w:lineRule="auto"/>
        <w:rPr>
          <w:rFonts w:asciiTheme="majorEastAsia" w:hAnsiTheme="majorEastAsia" w:eastAsiaTheme="majorEastAsia" w:cstheme="majorEastAsia"/>
          <w:b/>
          <w:bCs/>
          <w:sz w:val="21"/>
        </w:rPr>
      </w:pPr>
      <w:r>
        <w:rPr>
          <w:rFonts w:asciiTheme="majorEastAsia" w:hAnsiTheme="majorEastAsia" w:eastAsiaTheme="majorEastAsia" w:cstheme="majorEastAsia"/>
          <w:b/>
          <w:bCs/>
          <w:sz w:val="21"/>
        </w:rPr>
      </w:r>
      <w:r/>
    </w:p>
    <w:p>
      <w:pPr>
        <w:ind w:firstLine="422"/>
        <w:spacing w:line="360" w:lineRule="auto"/>
        <w:rPr>
          <w:rFonts w:asciiTheme="majorEastAsia" w:hAnsiTheme="majorEastAsia" w:eastAsiaTheme="majorEastAsia" w:cstheme="majorEastAsia"/>
          <w:b/>
          <w:bCs/>
          <w:sz w:val="21"/>
          <w:szCs w:val="21"/>
        </w:rPr>
      </w:pPr>
      <w:r>
        <w:rPr>
          <w:rFonts w:hint="eastAsia" w:asciiTheme="majorEastAsia" w:hAnsiTheme="majorEastAsia" w:eastAsiaTheme="majorEastAsia" w:cstheme="majorEastAsia"/>
          <w:b/>
          <w:bCs/>
          <w:sz w:val="21"/>
          <w:szCs w:val="21"/>
        </w:rPr>
        <w:t xml:space="preserve">二、服务期限</w:t>
      </w:r>
      <w:r/>
    </w:p>
    <w:p>
      <w:pPr>
        <w:ind w:firstLine="525"/>
        <w:spacing w:line="360" w:lineRule="auto"/>
        <w:widowControl/>
        <w:rPr>
          <w:rFonts w:asciiTheme="majorEastAsia" w:hAnsiTheme="majorEastAsia" w:eastAsiaTheme="majorEastAsia" w:cstheme="majorEastAsia"/>
          <w:bCs/>
          <w:sz w:val="21"/>
          <w:szCs w:val="21"/>
          <w:highlight w:val="none"/>
        </w:rPr>
      </w:pPr>
      <w:r>
        <w:rPr>
          <w:rFonts w:hint="eastAsia" w:asciiTheme="majorEastAsia" w:hAnsiTheme="majorEastAsia" w:eastAsiaTheme="majorEastAsia" w:cstheme="majorEastAsia"/>
          <w:bCs/>
          <w:sz w:val="21"/>
          <w:szCs w:val="21"/>
        </w:rPr>
        <w:t xml:space="preserve">1、本项目</w:t>
      </w:r>
      <w:r>
        <w:rPr>
          <w:rFonts w:hint="eastAsia" w:asciiTheme="majorEastAsia" w:hAnsiTheme="majorEastAsia" w:eastAsiaTheme="majorEastAsia" w:cstheme="majorEastAsia"/>
          <w:bCs/>
          <w:sz w:val="21"/>
          <w:szCs w:val="21"/>
          <w:highlight w:val="none"/>
        </w:rPr>
        <w:t xml:space="preserve">服务期限为12个月，从签订合同之日起计算。</w:t>
      </w:r>
      <w:r/>
    </w:p>
    <w:p>
      <w:pPr>
        <w:ind w:firstLine="525"/>
        <w:spacing w:line="360" w:lineRule="auto"/>
        <w:widowControl/>
        <w:rPr>
          <w:rFonts w:asciiTheme="majorEastAsia" w:hAnsiTheme="majorEastAsia" w:eastAsiaTheme="majorEastAsia" w:cstheme="majorEastAsia"/>
          <w:bCs/>
          <w:sz w:val="21"/>
          <w:szCs w:val="21"/>
          <w:highlight w:val="none"/>
        </w:rPr>
      </w:pPr>
      <w:r>
        <w:rPr>
          <w:rFonts w:hint="eastAsia" w:asciiTheme="majorEastAsia" w:hAnsiTheme="majorEastAsia" w:eastAsiaTheme="majorEastAsia" w:cstheme="majorEastAsia"/>
          <w:bCs/>
          <w:sz w:val="21"/>
          <w:szCs w:val="21"/>
          <w:highlight w:val="none"/>
        </w:rPr>
        <w:t xml:space="preserve">2、履约保证金 </w:t>
      </w:r>
      <w:r/>
    </w:p>
    <w:p>
      <w:pPr>
        <w:ind w:firstLine="525"/>
        <w:spacing w:line="360" w:lineRule="auto"/>
        <w:widowControl/>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highlight w:val="none"/>
        </w:rPr>
        <w:t xml:space="preserve">2.1、签订合同前，</w:t>
      </w:r>
      <w:r>
        <w:rPr>
          <w:rFonts w:hint="eastAsia" w:asciiTheme="majorEastAsia" w:hAnsiTheme="majorEastAsia" w:eastAsiaTheme="majorEastAsia" w:cstheme="majorEastAsia"/>
          <w:bCs/>
          <w:sz w:val="21"/>
          <w:szCs w:val="21"/>
          <w:highlight w:val="none"/>
          <w:lang w:val="en-US"/>
        </w:rPr>
        <w:t xml:space="preserve">成交</w:t>
      </w:r>
      <w:r>
        <w:rPr>
          <w:rFonts w:hint="eastAsia" w:asciiTheme="majorEastAsia" w:hAnsiTheme="majorEastAsia" w:eastAsiaTheme="majorEastAsia" w:cstheme="majorEastAsia"/>
          <w:bCs/>
          <w:sz w:val="21"/>
          <w:szCs w:val="21"/>
          <w:highlight w:val="none"/>
        </w:rPr>
        <w:t xml:space="preserve">人应按合同价的10%向</w:t>
      </w:r>
      <w:r>
        <w:rPr>
          <w:rFonts w:hint="eastAsia" w:asciiTheme="majorEastAsia" w:hAnsiTheme="majorEastAsia" w:eastAsiaTheme="majorEastAsia" w:cstheme="majorEastAsia"/>
          <w:bCs/>
          <w:sz w:val="21"/>
          <w:szCs w:val="21"/>
        </w:rPr>
        <w:t xml:space="preserve">采购人提交履约保证金，</w:t>
      </w:r>
      <w:r>
        <w:rPr>
          <w:rFonts w:hint="eastAsia" w:asciiTheme="majorEastAsia" w:hAnsiTheme="majorEastAsia" w:eastAsiaTheme="majorEastAsia" w:cstheme="majorEastAsia"/>
          <w:bCs/>
          <w:sz w:val="21"/>
          <w:szCs w:val="21"/>
          <w:lang w:val="en-US"/>
        </w:rPr>
        <w:t xml:space="preserve">成交</w:t>
      </w:r>
      <w:r>
        <w:rPr>
          <w:rFonts w:hint="eastAsia" w:asciiTheme="majorEastAsia" w:hAnsiTheme="majorEastAsia" w:eastAsiaTheme="majorEastAsia" w:cstheme="majorEastAsia"/>
          <w:bCs/>
          <w:sz w:val="21"/>
          <w:szCs w:val="21"/>
        </w:rPr>
        <w:t xml:space="preserve">人应当以支票、汇票、本票或者金融机构、担保机构出具的保函等非现金形式提交，合同履行完毕后如无质量索赔事件无息退还。</w:t>
      </w:r>
      <w:r/>
    </w:p>
    <w:p>
      <w:pPr>
        <w:ind w:firstLine="525"/>
        <w:spacing w:line="360" w:lineRule="auto"/>
        <w:widowControl/>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 xml:space="preserve">2.2、签订合同后，如</w:t>
      </w:r>
      <w:r>
        <w:rPr>
          <w:rFonts w:hint="eastAsia" w:asciiTheme="majorEastAsia" w:hAnsiTheme="majorEastAsia" w:eastAsiaTheme="majorEastAsia" w:cstheme="majorEastAsia"/>
          <w:bCs/>
          <w:sz w:val="21"/>
          <w:szCs w:val="21"/>
          <w:lang w:val="en-US"/>
        </w:rPr>
        <w:t xml:space="preserve">成交</w:t>
      </w:r>
      <w:r>
        <w:rPr>
          <w:rFonts w:hint="eastAsia" w:asciiTheme="majorEastAsia" w:hAnsiTheme="majorEastAsia" w:eastAsiaTheme="majorEastAsia" w:cstheme="majorEastAsia"/>
          <w:bCs/>
          <w:sz w:val="21"/>
          <w:szCs w:val="21"/>
        </w:rPr>
        <w:t xml:space="preserve">人不按合同履行约定的，则其全部履约保证金不予退还，履约保证金不足以赔偿损失的，按实际损失赔偿，采购人将有充分理由取消该授标，在此情况下采购人可将下一个</w:t>
      </w:r>
      <w:r>
        <w:rPr>
          <w:rFonts w:hint="eastAsia" w:asciiTheme="majorEastAsia" w:hAnsiTheme="majorEastAsia" w:eastAsiaTheme="majorEastAsia" w:cstheme="majorEastAsia"/>
          <w:bCs/>
          <w:sz w:val="21"/>
          <w:szCs w:val="21"/>
          <w:lang w:val="en-US"/>
        </w:rPr>
        <w:t xml:space="preserve">成交</w:t>
      </w:r>
      <w:r>
        <w:rPr>
          <w:rFonts w:hint="eastAsia" w:asciiTheme="majorEastAsia" w:hAnsiTheme="majorEastAsia" w:eastAsiaTheme="majorEastAsia" w:cstheme="majorEastAsia"/>
          <w:bCs/>
          <w:sz w:val="21"/>
          <w:szCs w:val="21"/>
        </w:rPr>
        <w:t xml:space="preserve">候选人定为</w:t>
      </w:r>
      <w:r>
        <w:rPr>
          <w:rFonts w:hint="eastAsia" w:asciiTheme="majorEastAsia" w:hAnsiTheme="majorEastAsia" w:eastAsiaTheme="majorEastAsia" w:cstheme="majorEastAsia"/>
          <w:bCs/>
          <w:sz w:val="21"/>
          <w:szCs w:val="21"/>
          <w:lang w:val="en-US"/>
        </w:rPr>
        <w:t xml:space="preserve">成交</w:t>
      </w:r>
      <w:r>
        <w:rPr>
          <w:rFonts w:hint="eastAsia" w:asciiTheme="majorEastAsia" w:hAnsiTheme="majorEastAsia" w:eastAsiaTheme="majorEastAsia" w:cstheme="majorEastAsia"/>
          <w:bCs/>
          <w:sz w:val="21"/>
          <w:szCs w:val="21"/>
        </w:rPr>
        <w:t xml:space="preserve">人，或重新招标。</w:t>
      </w:r>
      <w:r/>
    </w:p>
    <w:p>
      <w:pPr>
        <w:ind w:firstLine="422"/>
        <w:spacing w:before="120" w:after="120" w:line="360" w:lineRule="auto"/>
        <w:rPr>
          <w:rFonts w:asciiTheme="majorEastAsia" w:hAnsiTheme="majorEastAsia" w:eastAsiaTheme="majorEastAsia" w:cstheme="majorEastAsia"/>
          <w:b/>
          <w:sz w:val="21"/>
          <w:szCs w:val="21"/>
        </w:rPr>
      </w:pPr>
      <w:r>
        <w:rPr>
          <w:rFonts w:hint="eastAsia" w:asciiTheme="majorEastAsia" w:hAnsiTheme="majorEastAsia" w:eastAsiaTheme="majorEastAsia" w:cstheme="majorEastAsia"/>
          <w:b/>
          <w:sz w:val="21"/>
          <w:szCs w:val="21"/>
        </w:rPr>
        <w:t xml:space="preserve">三、发包内容</w:t>
      </w:r>
      <w:r/>
    </w:p>
    <w:p>
      <w:pPr>
        <w:ind w:firstLine="420"/>
        <w:spacing w:line="360" w:lineRule="auto"/>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 xml:space="preserve">本次发包管护内容：四个分包河道及支河口的水面保洁及岸坡生活垃圾清理。具体包括河道保洁人工、船只（设备）使用、油料、船只(设备)保养和维修（护）、自设拦截点、堆放点设置、垃圾处置、救生衣及其它辅助工具、上岗和安全培训、保险等。</w:t>
      </w:r>
      <w:r/>
    </w:p>
    <w:p>
      <w:pPr>
        <w:ind w:firstLine="422"/>
        <w:spacing w:before="120" w:after="120" w:line="360" w:lineRule="auto"/>
        <w:rPr>
          <w:rFonts w:asciiTheme="majorEastAsia" w:hAnsiTheme="majorEastAsia" w:eastAsiaTheme="majorEastAsia" w:cstheme="majorEastAsia"/>
          <w:b/>
          <w:sz w:val="21"/>
          <w:szCs w:val="21"/>
        </w:rPr>
      </w:pPr>
      <w:r>
        <w:rPr>
          <w:rFonts w:hint="eastAsia" w:asciiTheme="majorEastAsia" w:hAnsiTheme="majorEastAsia" w:eastAsiaTheme="majorEastAsia" w:cstheme="majorEastAsia"/>
          <w:b/>
          <w:sz w:val="21"/>
          <w:szCs w:val="21"/>
        </w:rPr>
        <w:t xml:space="preserve">四、发包要求</w:t>
      </w:r>
      <w:r/>
    </w:p>
    <w:p>
      <w:pPr>
        <w:ind w:firstLine="420"/>
        <w:spacing w:line="360" w:lineRule="auto"/>
        <w:tabs>
          <w:tab w:val="left" w:pos="735" w:leader="none"/>
          <w:tab w:val="left" w:pos="945" w:leader="none"/>
          <w:tab w:val="left" w:pos="1155" w:leader="none"/>
        </w:tabs>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 xml:space="preserve">★1、</w:t>
      </w:r>
      <w:r>
        <w:rPr>
          <w:rFonts w:hint="eastAsia" w:asciiTheme="majorEastAsia" w:hAnsiTheme="majorEastAsia" w:eastAsiaTheme="majorEastAsia" w:cstheme="majorEastAsia"/>
          <w:bCs/>
          <w:sz w:val="21"/>
          <w:szCs w:val="21"/>
          <w:lang w:val="en-US"/>
        </w:rPr>
        <w:t xml:space="preserve">供应商</w:t>
      </w:r>
      <w:r>
        <w:rPr>
          <w:rFonts w:hint="eastAsia" w:asciiTheme="majorEastAsia" w:hAnsiTheme="majorEastAsia" w:eastAsiaTheme="majorEastAsia" w:cstheme="majorEastAsia"/>
          <w:bCs/>
          <w:sz w:val="21"/>
          <w:szCs w:val="21"/>
        </w:rPr>
        <w:t xml:space="preserve">自行负责将打捞的垃圾、杂物全部及时清理外运出河道管理范围，不得将打捞的漂浮物弃置于任何河道内，清运处理的整个过程要符合国家、地方及相关部门规定。</w:t>
      </w:r>
      <w:r/>
    </w:p>
    <w:p>
      <w:pPr>
        <w:ind w:firstLine="420"/>
        <w:spacing w:line="360" w:lineRule="auto"/>
        <w:tabs>
          <w:tab w:val="left" w:pos="735" w:leader="none"/>
          <w:tab w:val="left" w:pos="945" w:leader="none"/>
          <w:tab w:val="left" w:pos="1155" w:leader="none"/>
        </w:tabs>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 xml:space="preserve">★2、</w:t>
      </w:r>
      <w:r>
        <w:rPr>
          <w:rFonts w:hint="eastAsia" w:asciiTheme="majorEastAsia" w:hAnsiTheme="majorEastAsia" w:eastAsiaTheme="majorEastAsia" w:cstheme="majorEastAsia"/>
          <w:bCs/>
          <w:sz w:val="21"/>
          <w:szCs w:val="21"/>
          <w:lang w:val="en-US"/>
        </w:rPr>
        <w:t xml:space="preserve">供应商</w:t>
      </w:r>
      <w:r>
        <w:rPr>
          <w:rFonts w:hint="eastAsia" w:asciiTheme="majorEastAsia" w:hAnsiTheme="majorEastAsia" w:eastAsiaTheme="majorEastAsia" w:cstheme="majorEastAsia"/>
          <w:bCs/>
          <w:sz w:val="21"/>
          <w:szCs w:val="21"/>
        </w:rPr>
        <w:t xml:space="preserve">需备有能满足所有河道保持干净的船只（设备）及相关配套设施。</w:t>
      </w:r>
      <w:r/>
    </w:p>
    <w:p>
      <w:pPr>
        <w:ind w:firstLine="630"/>
        <w:spacing w:line="360" w:lineRule="auto"/>
        <w:tabs>
          <w:tab w:val="left" w:pos="735" w:leader="none"/>
          <w:tab w:val="left" w:pos="945" w:leader="none"/>
          <w:tab w:val="left" w:pos="1155" w:leader="none"/>
        </w:tabs>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 xml:space="preserve">具体数量要求详见下表：</w:t>
      </w:r>
      <w:r/>
    </w:p>
    <w:tbl>
      <w:tblPr>
        <w:tblStyle w:val="848"/>
        <w:tblW w:w="9010"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5"/>
        <w:gridCol w:w="2705"/>
        <w:gridCol w:w="2994"/>
        <w:gridCol w:w="2446"/>
      </w:tblGrid>
      <w:tr>
        <w:trPr>
          <w:trHeight w:val="446"/>
        </w:trPr>
        <w:tc>
          <w:tcPr>
            <w:tcW w:w="865" w:type="dxa"/>
            <w:vAlign w:val="center"/>
            <w:textDirection w:val="lrTb"/>
            <w:noWrap w:val="false"/>
          </w:tcPr>
          <w:p>
            <w:pPr>
              <w:jc w:val="center"/>
              <w:spacing w:line="360" w:lineRule="auto"/>
              <w:tabs>
                <w:tab w:val="left" w:pos="420" w:leader="none"/>
              </w:tabs>
              <w:rPr>
                <w:rFonts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包号</w:t>
            </w:r>
            <w:r/>
          </w:p>
        </w:tc>
        <w:tc>
          <w:tcPr>
            <w:tcW w:w="2705" w:type="dxa"/>
            <w:vAlign w:val="center"/>
            <w:textDirection w:val="lrTb"/>
            <w:noWrap w:val="false"/>
          </w:tcPr>
          <w:p>
            <w:pPr>
              <w:jc w:val="center"/>
              <w:spacing w:line="360" w:lineRule="auto"/>
              <w:tabs>
                <w:tab w:val="left" w:pos="420" w:leader="none"/>
              </w:tabs>
              <w:rPr>
                <w:rFonts w:asciiTheme="majorEastAsia" w:hAnsiTheme="majorEastAsia" w:eastAsiaTheme="majorEastAsia" w:cstheme="majorEastAsia"/>
                <w:b/>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14:textFill>
                  <w14:solidFill>
                    <w14:schemeClr w14:val="tx1"/>
                  </w14:solidFill>
                </w14:textFill>
              </w:rPr>
              <w:t xml:space="preserve">机械保洁船</w:t>
            </w:r>
            <w:r/>
          </w:p>
        </w:tc>
        <w:tc>
          <w:tcPr>
            <w:tcW w:w="2994" w:type="dxa"/>
            <w:vAlign w:val="center"/>
            <w:textDirection w:val="lrTb"/>
            <w:noWrap w:val="false"/>
          </w:tcPr>
          <w:p>
            <w:pPr>
              <w:jc w:val="center"/>
              <w:spacing w:line="360" w:lineRule="auto"/>
              <w:tabs>
                <w:tab w:val="left" w:pos="420" w:leader="none"/>
              </w:tabs>
              <w:rPr>
                <w:rFonts w:asciiTheme="majorEastAsia" w:hAnsiTheme="majorEastAsia" w:eastAsiaTheme="majorEastAsia" w:cstheme="majorEastAsia"/>
                <w:b/>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14:textFill>
                  <w14:solidFill>
                    <w14:schemeClr w14:val="tx1"/>
                  </w14:solidFill>
                </w14:textFill>
              </w:rPr>
              <w:t xml:space="preserve">人工保洁船</w:t>
            </w:r>
            <w:r/>
          </w:p>
        </w:tc>
        <w:tc>
          <w:tcPr>
            <w:tcW w:w="2446" w:type="dxa"/>
            <w:vAlign w:val="center"/>
            <w:textDirection w:val="lrTb"/>
            <w:noWrap w:val="false"/>
          </w:tcPr>
          <w:p>
            <w:pPr>
              <w:jc w:val="center"/>
              <w:spacing w:line="360" w:lineRule="auto"/>
              <w:tabs>
                <w:tab w:val="left" w:pos="420" w:leader="none"/>
              </w:tabs>
              <w:rPr>
                <w:rFonts w:hint="eastAsia" w:asciiTheme="majorEastAsia" w:hAnsiTheme="majorEastAsia" w:eastAsiaTheme="majorEastAsia" w:cstheme="majorEastAsia"/>
                <w:b/>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14:textFill>
                  <w14:solidFill>
                    <w14:schemeClr w14:val="tx1"/>
                  </w14:solidFill>
                </w14:textFill>
              </w:rPr>
              <w:t xml:space="preserve">垃圾清运车</w:t>
            </w:r>
            <w:r/>
          </w:p>
        </w:tc>
      </w:tr>
      <w:tr>
        <w:trPr>
          <w:trHeight w:val="400"/>
        </w:trPr>
        <w:tc>
          <w:tcPr>
            <w:tcW w:w="865" w:type="dxa"/>
            <w:vAlign w:val="center"/>
            <w:textDirection w:val="lrTb"/>
            <w:noWrap w:val="false"/>
          </w:tcPr>
          <w:p>
            <w:pPr>
              <w:jc w:val="center"/>
              <w:spacing w:line="360" w:lineRule="auto"/>
              <w:tabs>
                <w:tab w:val="left" w:pos="420" w:leader="none"/>
              </w:tabs>
              <w:rPr>
                <w:rFonts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一包</w:t>
            </w:r>
            <w:r/>
          </w:p>
        </w:tc>
        <w:tc>
          <w:tcPr>
            <w:tcW w:w="2705" w:type="dxa"/>
            <w:vAlign w:val="center"/>
            <w:textDirection w:val="lrTb"/>
            <w:noWrap w:val="false"/>
          </w:tcPr>
          <w:p>
            <w:pPr>
              <w:jc w:val="center"/>
              <w:spacing w:line="360" w:lineRule="auto"/>
              <w:tabs>
                <w:tab w:val="left" w:pos="420" w:leader="none"/>
              </w:tabs>
              <w:rPr>
                <w:rFonts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2</w:t>
            </w:r>
            <w:r/>
          </w:p>
        </w:tc>
        <w:tc>
          <w:tcPr>
            <w:tcW w:w="2994" w:type="dxa"/>
            <w:vAlign w:val="center"/>
            <w:textDirection w:val="lrTb"/>
            <w:noWrap w:val="false"/>
          </w:tcPr>
          <w:p>
            <w:pPr>
              <w:jc w:val="center"/>
              <w:spacing w:line="360" w:lineRule="auto"/>
              <w:tabs>
                <w:tab w:val="left" w:pos="420" w:leader="none"/>
              </w:tabs>
              <w:rPr>
                <w:rFonts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2</w:t>
            </w:r>
            <w:r/>
          </w:p>
        </w:tc>
        <w:tc>
          <w:tcPr>
            <w:tcW w:w="2446" w:type="dxa"/>
            <w:vAlign w:val="center"/>
            <w:textDirection w:val="lrTb"/>
            <w:noWrap w:val="false"/>
          </w:tcPr>
          <w:p>
            <w:pPr>
              <w:jc w:val="center"/>
              <w:spacing w:line="360" w:lineRule="auto"/>
              <w:tabs>
                <w:tab w:val="left" w:pos="420" w:leader="none"/>
              </w:tabs>
              <w:rPr>
                <w:rFonts w:hint="eastAsia" w:asciiTheme="majorEastAsia" w:hAnsiTheme="majorEastAsia" w:eastAsiaTheme="majorEastAsia" w:cstheme="majorEastAsia"/>
                <w:color w:val="000000" w:themeColor="text1"/>
                <w:sz w:val="21"/>
                <w:szCs w:val="21"/>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val="en-US" w:eastAsia="zh-CN"/>
                <w14:textFill>
                  <w14:solidFill>
                    <w14:schemeClr w14:val="tx1"/>
                  </w14:solidFill>
                </w14:textFill>
              </w:rPr>
              <w:t xml:space="preserve">1</w:t>
            </w:r>
            <w:r/>
          </w:p>
        </w:tc>
      </w:tr>
      <w:tr>
        <w:trPr>
          <w:trHeight w:val="400"/>
        </w:trPr>
        <w:tc>
          <w:tcPr>
            <w:tcW w:w="865" w:type="dxa"/>
            <w:vAlign w:val="center"/>
            <w:textDirection w:val="lrTb"/>
            <w:noWrap w:val="false"/>
          </w:tcPr>
          <w:p>
            <w:pPr>
              <w:jc w:val="center"/>
              <w:spacing w:line="360" w:lineRule="auto"/>
              <w:tabs>
                <w:tab w:val="left" w:pos="420" w:leader="none"/>
              </w:tabs>
              <w:rPr>
                <w:rFonts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二包</w:t>
            </w:r>
            <w:r/>
          </w:p>
        </w:tc>
        <w:tc>
          <w:tcPr>
            <w:tcW w:w="2705" w:type="dxa"/>
            <w:vAlign w:val="center"/>
            <w:textDirection w:val="lrTb"/>
            <w:noWrap w:val="false"/>
          </w:tcPr>
          <w:p>
            <w:pPr>
              <w:jc w:val="center"/>
              <w:spacing w:line="360" w:lineRule="auto"/>
              <w:tabs>
                <w:tab w:val="left" w:pos="420" w:leader="none"/>
              </w:tabs>
              <w:rPr>
                <w:rFonts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2</w:t>
            </w:r>
            <w:r/>
          </w:p>
        </w:tc>
        <w:tc>
          <w:tcPr>
            <w:tcW w:w="2994" w:type="dxa"/>
            <w:vAlign w:val="center"/>
            <w:textDirection w:val="lrTb"/>
            <w:noWrap w:val="false"/>
          </w:tcPr>
          <w:p>
            <w:pPr>
              <w:jc w:val="center"/>
              <w:spacing w:line="360" w:lineRule="auto"/>
              <w:tabs>
                <w:tab w:val="left" w:pos="420" w:leader="none"/>
              </w:tabs>
              <w:rPr>
                <w:rFonts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2</w:t>
            </w:r>
            <w:r/>
          </w:p>
        </w:tc>
        <w:tc>
          <w:tcPr>
            <w:tcW w:w="2446" w:type="dxa"/>
            <w:vAlign w:val="center"/>
            <w:textDirection w:val="lrTb"/>
            <w:noWrap w:val="false"/>
          </w:tcPr>
          <w:p>
            <w:pPr>
              <w:jc w:val="center"/>
              <w:spacing w:line="360" w:lineRule="auto"/>
              <w:tabs>
                <w:tab w:val="left" w:pos="420" w:leader="none"/>
              </w:tabs>
              <w:rPr>
                <w:rFonts w:hint="eastAsia" w:asciiTheme="majorEastAsia" w:hAnsiTheme="majorEastAsia" w:eastAsiaTheme="majorEastAsia" w:cstheme="majorEastAsia"/>
                <w:color w:val="000000" w:themeColor="text1"/>
                <w:sz w:val="21"/>
                <w:szCs w:val="21"/>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val="en-US" w:eastAsia="zh-CN"/>
                <w14:textFill>
                  <w14:solidFill>
                    <w14:schemeClr w14:val="tx1"/>
                  </w14:solidFill>
                </w14:textFill>
              </w:rPr>
              <w:t xml:space="preserve">1</w:t>
            </w:r>
            <w:r/>
          </w:p>
        </w:tc>
      </w:tr>
      <w:tr>
        <w:trPr>
          <w:trHeight w:val="400"/>
        </w:trPr>
        <w:tc>
          <w:tcPr>
            <w:tcW w:w="865" w:type="dxa"/>
            <w:vAlign w:val="center"/>
            <w:textDirection w:val="lrTb"/>
            <w:noWrap w:val="false"/>
          </w:tcPr>
          <w:p>
            <w:pPr>
              <w:jc w:val="center"/>
              <w:spacing w:line="360" w:lineRule="auto"/>
              <w:tabs>
                <w:tab w:val="left" w:pos="420" w:leader="none"/>
              </w:tabs>
              <w:rPr>
                <w:rFonts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三包</w:t>
            </w:r>
            <w:r/>
          </w:p>
        </w:tc>
        <w:tc>
          <w:tcPr>
            <w:tcW w:w="2705" w:type="dxa"/>
            <w:vAlign w:val="center"/>
            <w:textDirection w:val="lrTb"/>
            <w:noWrap w:val="false"/>
          </w:tcPr>
          <w:p>
            <w:pPr>
              <w:jc w:val="center"/>
              <w:spacing w:line="360" w:lineRule="auto"/>
              <w:tabs>
                <w:tab w:val="left" w:pos="420" w:leader="none"/>
              </w:tabs>
              <w:rPr>
                <w:rFonts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1</w:t>
            </w:r>
            <w:r/>
          </w:p>
        </w:tc>
        <w:tc>
          <w:tcPr>
            <w:tcW w:w="2994" w:type="dxa"/>
            <w:vAlign w:val="center"/>
            <w:textDirection w:val="lrTb"/>
            <w:noWrap w:val="false"/>
          </w:tcPr>
          <w:p>
            <w:pPr>
              <w:jc w:val="center"/>
              <w:spacing w:line="360" w:lineRule="auto"/>
              <w:tabs>
                <w:tab w:val="left" w:pos="420" w:leader="none"/>
              </w:tabs>
              <w:rPr>
                <w:rFonts w:asciiTheme="majorEastAsia" w:hAnsiTheme="majorEastAsia" w:eastAsiaTheme="majorEastAsia" w:cstheme="majorEastAsia"/>
                <w:color w:val="000000" w:themeColor="text1"/>
                <w:sz w:val="21"/>
                <w:szCs w:val="21"/>
                <w14:textFill>
                  <w14:solidFill>
                    <w14:schemeClr w14:val="tx1"/>
                  </w14:solidFill>
                </w14:textFill>
              </w:rPr>
            </w:pPr>
            <w:r>
              <w:rPr>
                <w:rFonts w:asciiTheme="majorEastAsia" w:hAnsiTheme="majorEastAsia" w:eastAsiaTheme="majorEastAsia" w:cstheme="majorEastAsia"/>
                <w:color w:val="000000" w:themeColor="text1"/>
                <w:sz w:val="21"/>
                <w:szCs w:val="21"/>
                <w14:textFill>
                  <w14:solidFill>
                    <w14:schemeClr w14:val="tx1"/>
                  </w14:solidFill>
                </w14:textFill>
              </w:rPr>
              <w:t xml:space="preserve">2</w:t>
            </w:r>
            <w:r/>
          </w:p>
        </w:tc>
        <w:tc>
          <w:tcPr>
            <w:tcW w:w="2446" w:type="dxa"/>
            <w:vAlign w:val="center"/>
            <w:textDirection w:val="lrTb"/>
            <w:noWrap w:val="false"/>
          </w:tcPr>
          <w:p>
            <w:pPr>
              <w:jc w:val="center"/>
              <w:spacing w:line="360" w:lineRule="auto"/>
              <w:tabs>
                <w:tab w:val="left" w:pos="420" w:leader="none"/>
              </w:tabs>
              <w:rPr>
                <w:rFonts w:hint="eastAsia" w:asciiTheme="majorEastAsia" w:hAnsiTheme="majorEastAsia" w:eastAsiaTheme="majorEastAsia" w:cstheme="majorEastAsia"/>
                <w:color w:val="000000" w:themeColor="text1"/>
                <w:sz w:val="21"/>
                <w:szCs w:val="21"/>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val="en-US" w:eastAsia="zh-CN"/>
                <w14:textFill>
                  <w14:solidFill>
                    <w14:schemeClr w14:val="tx1"/>
                  </w14:solidFill>
                </w14:textFill>
              </w:rPr>
              <w:t xml:space="preserve">1</w:t>
            </w:r>
            <w:r/>
          </w:p>
        </w:tc>
      </w:tr>
      <w:tr>
        <w:trPr>
          <w:trHeight w:val="400"/>
        </w:trPr>
        <w:tc>
          <w:tcPr>
            <w:tcW w:w="865" w:type="dxa"/>
            <w:vAlign w:val="center"/>
            <w:textDirection w:val="lrTb"/>
            <w:noWrap w:val="false"/>
          </w:tcPr>
          <w:p>
            <w:pPr>
              <w:jc w:val="center"/>
              <w:spacing w:line="360" w:lineRule="auto"/>
              <w:tabs>
                <w:tab w:val="left" w:pos="420" w:leader="none"/>
              </w:tabs>
              <w:rPr>
                <w:rFonts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四包</w:t>
            </w:r>
            <w:r/>
          </w:p>
        </w:tc>
        <w:tc>
          <w:tcPr>
            <w:tcW w:w="2705" w:type="dxa"/>
            <w:vAlign w:val="center"/>
            <w:textDirection w:val="lrTb"/>
            <w:noWrap w:val="false"/>
          </w:tcPr>
          <w:p>
            <w:pPr>
              <w:jc w:val="center"/>
              <w:spacing w:line="360" w:lineRule="auto"/>
              <w:tabs>
                <w:tab w:val="left" w:pos="420" w:leader="none"/>
              </w:tabs>
              <w:rPr>
                <w:rFonts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1</w:t>
            </w:r>
            <w:r/>
          </w:p>
        </w:tc>
        <w:tc>
          <w:tcPr>
            <w:tcW w:w="2994" w:type="dxa"/>
            <w:vAlign w:val="center"/>
            <w:textDirection w:val="lrTb"/>
            <w:noWrap w:val="false"/>
          </w:tcPr>
          <w:p>
            <w:pPr>
              <w:jc w:val="center"/>
              <w:spacing w:line="360" w:lineRule="auto"/>
              <w:tabs>
                <w:tab w:val="left" w:pos="420" w:leader="none"/>
              </w:tabs>
              <w:rPr>
                <w:rFonts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1</w:t>
            </w:r>
            <w:r/>
          </w:p>
        </w:tc>
        <w:tc>
          <w:tcPr>
            <w:tcW w:w="2446" w:type="dxa"/>
            <w:vAlign w:val="center"/>
            <w:textDirection w:val="lrTb"/>
            <w:noWrap w:val="false"/>
          </w:tcPr>
          <w:p>
            <w:pPr>
              <w:jc w:val="center"/>
              <w:spacing w:line="360" w:lineRule="auto"/>
              <w:tabs>
                <w:tab w:val="left" w:pos="420" w:leader="none"/>
              </w:tabs>
              <w:rPr>
                <w:rFonts w:hint="eastAsia" w:asciiTheme="majorEastAsia" w:hAnsiTheme="majorEastAsia" w:eastAsiaTheme="majorEastAsia" w:cstheme="majorEastAsia"/>
                <w:color w:val="000000" w:themeColor="text1"/>
                <w:sz w:val="21"/>
                <w:szCs w:val="21"/>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val="en-US" w:eastAsia="zh-CN"/>
                <w14:textFill>
                  <w14:solidFill>
                    <w14:schemeClr w14:val="tx1"/>
                  </w14:solidFill>
                </w14:textFill>
              </w:rPr>
              <w:t xml:space="preserve">1</w:t>
            </w:r>
            <w:r/>
          </w:p>
        </w:tc>
      </w:tr>
      <w:tr>
        <w:trPr>
          <w:trHeight w:val="1970"/>
        </w:trPr>
        <w:tc>
          <w:tcPr>
            <w:tcW w:w="865" w:type="dxa"/>
            <w:vAlign w:val="center"/>
            <w:textDirection w:val="lrTb"/>
            <w:noWrap w:val="false"/>
          </w:tcPr>
          <w:p>
            <w:pPr>
              <w:jc w:val="center"/>
              <w:spacing w:line="360" w:lineRule="auto"/>
              <w:tabs>
                <w:tab w:val="left" w:pos="420" w:leader="none"/>
              </w:tabs>
              <w:rPr>
                <w:rFonts w:asciiTheme="majorEastAsia" w:hAnsiTheme="majorEastAsia" w:eastAsiaTheme="majorEastAsia" w:cstheme="majorEastAsia"/>
                <w:color w:val="000000" w:themeColor="text1"/>
                <w:sz w:val="21"/>
                <w:szCs w:val="21"/>
                <w14:textFill>
                  <w14:solidFill>
                    <w14:schemeClr w14:val="tx1"/>
                  </w14:solidFill>
                </w14:textFill>
              </w:rPr>
            </w:pP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要求</w:t>
            </w:r>
            <w:r/>
          </w:p>
        </w:tc>
        <w:tc>
          <w:tcPr>
            <w:gridSpan w:val="3"/>
            <w:tcW w:w="8145" w:type="dxa"/>
            <w:vAlign w:val="center"/>
            <w:textDirection w:val="lrTb"/>
            <w:noWrap w:val="false"/>
          </w:tcPr>
          <w:p>
            <w:pPr>
              <w:spacing w:line="360" w:lineRule="auto"/>
              <w:rPr>
                <w:rFonts w:hint="eastAsia" w:asciiTheme="majorEastAsia" w:hAnsiTheme="majorEastAsia" w:eastAsiaTheme="majorEastAsia" w:cstheme="majorEastAsia"/>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Cs/>
                <w:color w:val="000000" w:themeColor="text1"/>
                <w:sz w:val="21"/>
                <w:szCs w:val="21"/>
                <w14:textFill>
                  <w14:solidFill>
                    <w14:schemeClr w14:val="tx1"/>
                  </w14:solidFill>
                </w14:textFill>
              </w:rPr>
              <w:t xml:space="preserve">1、上述所有设备须为</w:t>
            </w:r>
            <w:r>
              <w:rPr>
                <w:rFonts w:hint="eastAsia" w:asciiTheme="majorEastAsia" w:hAnsiTheme="majorEastAsia" w:eastAsiaTheme="majorEastAsia" w:cstheme="majorEastAsia"/>
                <w:bCs/>
                <w:color w:val="000000" w:themeColor="text1"/>
                <w:sz w:val="21"/>
                <w:szCs w:val="21"/>
                <w:lang w:val="en-US" w:eastAsia="zh-CN"/>
                <w14:textFill>
                  <w14:solidFill>
                    <w14:schemeClr w14:val="tx1"/>
                  </w14:solidFill>
                </w14:textFill>
              </w:rPr>
              <w:t xml:space="preserve">供应商</w:t>
            </w:r>
            <w:r>
              <w:rPr>
                <w:rFonts w:hint="eastAsia" w:asciiTheme="majorEastAsia" w:hAnsiTheme="majorEastAsia" w:eastAsiaTheme="majorEastAsia" w:cstheme="majorEastAsia"/>
                <w:bCs/>
                <w:color w:val="000000" w:themeColor="text1"/>
                <w:sz w:val="21"/>
                <w:szCs w:val="21"/>
                <w14:textFill>
                  <w14:solidFill>
                    <w14:schemeClr w14:val="tx1"/>
                  </w14:solidFill>
                </w14:textFill>
              </w:rPr>
              <w:t xml:space="preserve">自有或租赁，投标单位在投标文件中提供船只购置发票复印件加盖公章，租赁的须在投标文件中提供租赁合同及船只产权证明复印件加盖公章。</w:t>
            </w:r>
            <w:r/>
          </w:p>
          <w:p>
            <w:pPr>
              <w:spacing w:line="360" w:lineRule="auto"/>
              <w:rPr>
                <w:rFonts w:hint="eastAsia" w:asciiTheme="majorEastAsia" w:hAnsiTheme="majorEastAsia" w:eastAsiaTheme="majorEastAsia" w:cstheme="majorEastAsia"/>
                <w:bCs/>
                <w:color w:val="000000" w:themeColor="text1"/>
                <w:sz w:val="21"/>
                <w:szCs w:val="21"/>
                <w:lang w:eastAsia="zh-CN"/>
                <w14:textFill>
                  <w14:solidFill>
                    <w14:schemeClr w14:val="tx1"/>
                  </w14:solidFill>
                </w14:textFill>
              </w:rPr>
            </w:pPr>
            <w:r>
              <w:rPr>
                <w:rFonts w:hint="eastAsia" w:asciiTheme="majorEastAsia" w:hAnsiTheme="majorEastAsia" w:eastAsiaTheme="majorEastAsia" w:cstheme="majorEastAsia"/>
                <w:bCs/>
                <w:color w:val="000000" w:themeColor="text1"/>
                <w:sz w:val="21"/>
                <w:szCs w:val="21"/>
                <w14:textFill>
                  <w14:solidFill>
                    <w14:schemeClr w14:val="tx1"/>
                  </w14:solidFill>
                </w14:textFill>
              </w:rPr>
              <w:t xml:space="preserve">2、网板细密，能收集绿萍、浮萍等细小垃圾</w:t>
            </w:r>
            <w:r>
              <w:rPr>
                <w:rFonts w:hint="eastAsia" w:asciiTheme="majorEastAsia" w:hAnsiTheme="majorEastAsia" w:eastAsiaTheme="majorEastAsia" w:cstheme="majorEastAsia"/>
                <w:bCs/>
                <w:color w:val="000000" w:themeColor="text1"/>
                <w:sz w:val="21"/>
                <w:szCs w:val="21"/>
                <w:lang w:eastAsia="zh-CN"/>
                <w14:textFill>
                  <w14:solidFill>
                    <w14:schemeClr w14:val="tx1"/>
                  </w14:solidFill>
                </w14:textFill>
              </w:rPr>
              <w:t xml:space="preserve">。</w:t>
            </w:r>
            <w:r/>
          </w:p>
          <w:p>
            <w:pPr>
              <w:spacing w:line="360" w:lineRule="auto"/>
              <w:rPr>
                <w:rFonts w:hint="eastAsia" w:asciiTheme="majorEastAsia" w:hAnsiTheme="majorEastAsia" w:eastAsiaTheme="majorEastAsia" w:cstheme="majorEastAsia"/>
                <w:color w:val="000000" w:themeColor="text1"/>
                <w:sz w:val="21"/>
                <w:szCs w:val="21"/>
                <w:lang w:val="en-US"/>
                <w14:textFill>
                  <w14:solidFill>
                    <w14:schemeClr w14:val="tx1"/>
                  </w14:solidFill>
                </w14:textFill>
              </w:rPr>
            </w:pPr>
            <w:r>
              <w:rPr>
                <w:rFonts w:hint="eastAsia" w:asciiTheme="majorEastAsia" w:hAnsiTheme="majorEastAsia" w:eastAsiaTheme="majorEastAsia" w:cstheme="majorEastAsia"/>
                <w:color w:val="000000" w:themeColor="text1"/>
                <w:sz w:val="21"/>
                <w:szCs w:val="21"/>
                <w:lang w:val="en-US"/>
                <w14:textFill>
                  <w14:solidFill>
                    <w14:schemeClr w14:val="tx1"/>
                  </w14:solidFill>
                </w14:textFill>
              </w:rPr>
              <w:t xml:space="preserve">3、日常需停留管护区域，如需外出增援其他管护单位的重大活动，在确保本区域水面清洁的情况下，需征得甲方同意，且外出时间不超过3天。</w:t>
            </w:r>
            <w:r/>
          </w:p>
        </w:tc>
      </w:tr>
    </w:tbl>
    <w:p>
      <w:pPr>
        <w:pStyle w:val="862"/>
        <w:ind w:left="0"/>
        <w:spacing w:line="360" w:lineRule="auto"/>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color w:val="000000" w:themeColor="text1"/>
          <w:sz w:val="21"/>
          <w:szCs w:val="21"/>
          <w14:textFill>
            <w14:solidFill>
              <w14:schemeClr w14:val="tx1"/>
            </w14:solidFill>
          </w14:textFill>
        </w:rPr>
        <w:t xml:space="preserve">★3、有足够的相对固定的河道保洁人员，人员匹配需按照满负荷作业要求，一分包、二分包每个包至少包括船只驾驶员</w:t>
      </w:r>
      <w:r>
        <w:rPr>
          <w:rFonts w:asciiTheme="majorEastAsia" w:hAnsiTheme="majorEastAsia" w:eastAsiaTheme="majorEastAsia" w:cstheme="majorEastAsia"/>
          <w:bCs/>
          <w:color w:val="000000" w:themeColor="text1"/>
          <w:sz w:val="21"/>
          <w:szCs w:val="21"/>
          <w14:textFill>
            <w14:solidFill>
              <w14:schemeClr w14:val="tx1"/>
            </w14:solidFill>
          </w14:textFill>
        </w:rPr>
        <w:t xml:space="preserve">2</w:t>
      </w:r>
      <w:r>
        <w:rPr>
          <w:rFonts w:hint="eastAsia" w:asciiTheme="majorEastAsia" w:hAnsiTheme="majorEastAsia" w:eastAsiaTheme="majorEastAsia" w:cstheme="majorEastAsia"/>
          <w:bCs/>
          <w:color w:val="000000" w:themeColor="text1"/>
          <w:sz w:val="21"/>
          <w:szCs w:val="21"/>
          <w14:textFill>
            <w14:solidFill>
              <w14:schemeClr w14:val="tx1"/>
            </w14:solidFill>
          </w14:textFill>
        </w:rPr>
        <w:t xml:space="preserve">名、打捞人员</w:t>
      </w:r>
      <w:r>
        <w:rPr>
          <w:rFonts w:asciiTheme="majorEastAsia" w:hAnsiTheme="majorEastAsia" w:eastAsiaTheme="majorEastAsia" w:cstheme="majorEastAsia"/>
          <w:bCs/>
          <w:color w:val="000000" w:themeColor="text1"/>
          <w:sz w:val="21"/>
          <w:szCs w:val="21"/>
          <w14:textFill>
            <w14:solidFill>
              <w14:schemeClr w14:val="tx1"/>
            </w14:solidFill>
          </w14:textFill>
        </w:rPr>
        <w:t xml:space="preserve">6</w:t>
      </w:r>
      <w:r>
        <w:rPr>
          <w:rFonts w:hint="eastAsia" w:asciiTheme="majorEastAsia" w:hAnsiTheme="majorEastAsia" w:eastAsiaTheme="majorEastAsia" w:cstheme="majorEastAsia"/>
          <w:bCs/>
          <w:color w:val="000000" w:themeColor="text1"/>
          <w:sz w:val="21"/>
          <w:szCs w:val="21"/>
          <w14:textFill>
            <w14:solidFill>
              <w14:schemeClr w14:val="tx1"/>
            </w14:solidFill>
          </w14:textFill>
        </w:rPr>
        <w:t xml:space="preserve">名以上，三分包、四分包每个包至少包括船只驾</w:t>
      </w:r>
      <w:r>
        <w:rPr>
          <w:rFonts w:hint="eastAsia" w:asciiTheme="majorEastAsia" w:hAnsiTheme="majorEastAsia" w:eastAsiaTheme="majorEastAsia" w:cstheme="majorEastAsia"/>
          <w:bCs/>
          <w:sz w:val="21"/>
          <w:szCs w:val="21"/>
        </w:rPr>
        <w:t xml:space="preserve">驶员1名、打捞人员4名以上</w:t>
      </w:r>
      <w:r>
        <w:rPr>
          <w:rFonts w:hint="eastAsia" w:asciiTheme="majorEastAsia" w:hAnsiTheme="majorEastAsia" w:eastAsiaTheme="majorEastAsia" w:cstheme="majorEastAsia"/>
          <w:bCs/>
          <w:sz w:val="21"/>
          <w:szCs w:val="21"/>
          <w:lang w:eastAsia="zh-CN"/>
        </w:rPr>
        <w:t xml:space="preserve">（驾驶员及打捞人员需</w:t>
      </w:r>
      <w:r>
        <w:rPr>
          <w:rFonts w:hint="eastAsia" w:asciiTheme="majorEastAsia" w:hAnsiTheme="majorEastAsia" w:eastAsiaTheme="majorEastAsia" w:cstheme="majorEastAsia"/>
          <w:bCs/>
          <w:sz w:val="21"/>
          <w:szCs w:val="21"/>
          <w:lang w:val="en-US" w:eastAsia="zh-CN"/>
        </w:rPr>
        <w:t xml:space="preserve">根据甲方要求足额</w:t>
      </w:r>
      <w:r>
        <w:rPr>
          <w:rFonts w:hint="eastAsia" w:asciiTheme="majorEastAsia" w:hAnsiTheme="majorEastAsia" w:eastAsiaTheme="majorEastAsia" w:cstheme="majorEastAsia"/>
          <w:bCs/>
          <w:sz w:val="21"/>
          <w:szCs w:val="21"/>
          <w:lang w:eastAsia="zh-CN"/>
        </w:rPr>
        <w:t xml:space="preserve">缴纳意外保险，</w:t>
      </w:r>
      <w:r>
        <w:rPr>
          <w:rFonts w:hint="eastAsia" w:asciiTheme="majorEastAsia" w:hAnsiTheme="majorEastAsia" w:eastAsiaTheme="majorEastAsia" w:cstheme="majorEastAsia"/>
          <w:bCs/>
          <w:sz w:val="21"/>
          <w:szCs w:val="21"/>
          <w:lang w:val="en-US" w:eastAsia="zh-CN"/>
        </w:rPr>
        <w:t xml:space="preserve">签订合同时提交至甲方</w:t>
      </w:r>
      <w:r>
        <w:rPr>
          <w:rFonts w:hint="eastAsia" w:asciiTheme="majorEastAsia" w:hAnsiTheme="majorEastAsia" w:eastAsiaTheme="majorEastAsia" w:cstheme="majorEastAsia"/>
          <w:bCs/>
          <w:sz w:val="21"/>
          <w:szCs w:val="21"/>
          <w:lang w:eastAsia="zh-CN"/>
        </w:rPr>
        <w:t xml:space="preserve">）</w:t>
      </w:r>
      <w:r>
        <w:rPr>
          <w:rFonts w:hint="eastAsia" w:asciiTheme="majorEastAsia" w:hAnsiTheme="majorEastAsia" w:eastAsiaTheme="majorEastAsia" w:cstheme="majorEastAsia"/>
          <w:bCs/>
          <w:sz w:val="21"/>
          <w:szCs w:val="21"/>
        </w:rPr>
        <w:t xml:space="preserve">。</w:t>
      </w:r>
      <w:r/>
    </w:p>
    <w:p>
      <w:pPr>
        <w:ind w:firstLine="420"/>
        <w:spacing w:line="360" w:lineRule="auto"/>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 xml:space="preserve">★4、</w:t>
      </w:r>
      <w:r>
        <w:rPr>
          <w:rFonts w:hint="eastAsia" w:asciiTheme="majorEastAsia" w:hAnsiTheme="majorEastAsia" w:eastAsiaTheme="majorEastAsia" w:cstheme="majorEastAsia"/>
          <w:sz w:val="21"/>
          <w:szCs w:val="21"/>
          <w:lang w:val="en-US"/>
        </w:rPr>
        <w:t xml:space="preserve">成交</w:t>
      </w:r>
      <w:r>
        <w:rPr>
          <w:rFonts w:hint="eastAsia" w:asciiTheme="majorEastAsia" w:hAnsiTheme="majorEastAsia" w:eastAsiaTheme="majorEastAsia" w:cstheme="majorEastAsia"/>
          <w:bCs/>
          <w:sz w:val="21"/>
          <w:szCs w:val="21"/>
        </w:rPr>
        <w:t xml:space="preserve">单位需高度重视安全生产工作，所聘用职工必须身体健康且游泳技术良好。要求每条船作业时不得少于2名保洁人员，作业时必须穿着救生衣，船上至少配备每人一只救生圈，确保全年不出安全责任事故。</w:t>
      </w:r>
      <w:r>
        <w:rPr>
          <w:rFonts w:hint="eastAsia" w:asciiTheme="majorEastAsia" w:hAnsiTheme="majorEastAsia" w:eastAsiaTheme="majorEastAsia" w:cstheme="majorEastAsia"/>
          <w:sz w:val="21"/>
          <w:szCs w:val="21"/>
          <w:lang w:val="en-US"/>
        </w:rPr>
        <w:t xml:space="preserve">成交</w:t>
      </w:r>
      <w:r>
        <w:rPr>
          <w:rFonts w:hint="eastAsia" w:asciiTheme="majorEastAsia" w:hAnsiTheme="majorEastAsia" w:eastAsiaTheme="majorEastAsia" w:cstheme="majorEastAsia"/>
          <w:bCs/>
          <w:sz w:val="21"/>
          <w:szCs w:val="21"/>
        </w:rPr>
        <w:t xml:space="preserve">单位对工作中可能发生的人身及财产等一切安全责任事故负责，与甲方无关，由此产生的后果由</w:t>
      </w:r>
      <w:r>
        <w:rPr>
          <w:rFonts w:hint="eastAsia" w:asciiTheme="majorEastAsia" w:hAnsiTheme="majorEastAsia" w:eastAsiaTheme="majorEastAsia" w:cstheme="majorEastAsia"/>
          <w:sz w:val="21"/>
          <w:szCs w:val="21"/>
          <w:lang w:val="en-US"/>
        </w:rPr>
        <w:t xml:space="preserve">成交</w:t>
      </w:r>
      <w:r>
        <w:rPr>
          <w:rFonts w:hint="eastAsia" w:asciiTheme="majorEastAsia" w:hAnsiTheme="majorEastAsia" w:eastAsiaTheme="majorEastAsia" w:cstheme="majorEastAsia"/>
          <w:bCs/>
          <w:sz w:val="21"/>
          <w:szCs w:val="21"/>
        </w:rPr>
        <w:t xml:space="preserve">单位独自承担，并妥善处理好善后工作。</w:t>
      </w:r>
      <w:r/>
    </w:p>
    <w:p>
      <w:pPr>
        <w:ind w:firstLine="420"/>
        <w:spacing w:line="360" w:lineRule="auto"/>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 xml:space="preserve">★5、</w:t>
      </w:r>
      <w:r>
        <w:rPr>
          <w:rFonts w:hint="eastAsia" w:asciiTheme="majorEastAsia" w:hAnsiTheme="majorEastAsia" w:eastAsiaTheme="majorEastAsia" w:cstheme="majorEastAsia"/>
          <w:sz w:val="21"/>
          <w:szCs w:val="21"/>
          <w:lang w:val="en-US"/>
        </w:rPr>
        <w:t xml:space="preserve">成交</w:t>
      </w:r>
      <w:r>
        <w:rPr>
          <w:rFonts w:hint="eastAsia" w:asciiTheme="majorEastAsia" w:hAnsiTheme="majorEastAsia" w:eastAsiaTheme="majorEastAsia" w:cstheme="majorEastAsia"/>
          <w:bCs/>
          <w:sz w:val="21"/>
          <w:szCs w:val="21"/>
        </w:rPr>
        <w:t xml:space="preserve">单位每周开展2-4次的日常巡河保洁，确保河道水面“五无”：无动物尸体；无“三水一萍”；无各类秸秆；无生活垃圾漂浮物；无大面积水草疯长。发现河道管理范围内新增违章建设需及时上报。</w:t>
      </w:r>
      <w:r>
        <w:rPr>
          <w:rFonts w:hint="eastAsia" w:asciiTheme="majorEastAsia" w:hAnsiTheme="majorEastAsia" w:eastAsiaTheme="majorEastAsia" w:cstheme="majorEastAsia"/>
          <w:sz w:val="21"/>
          <w:szCs w:val="21"/>
          <w:lang w:val="en-US"/>
        </w:rPr>
        <w:t xml:space="preserve">成交</w:t>
      </w:r>
      <w:r>
        <w:rPr>
          <w:rFonts w:hint="eastAsia" w:asciiTheme="majorEastAsia" w:hAnsiTheme="majorEastAsia" w:eastAsiaTheme="majorEastAsia" w:cstheme="majorEastAsia"/>
          <w:bCs/>
          <w:sz w:val="21"/>
          <w:szCs w:val="21"/>
        </w:rPr>
        <w:t xml:space="preserve">单位将打捞的动物尸体按规定进行无害化处理。打捞的垃圾、杂物必须清理外运，不得堆放于河坡岸脚。</w:t>
      </w:r>
      <w:r/>
    </w:p>
    <w:p>
      <w:pPr>
        <w:ind w:firstLine="420"/>
        <w:spacing w:line="360" w:lineRule="auto"/>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 xml:space="preserve">★6、如遇大面积突发性“三水一萍”和秸秆等水面漂浮物，</w:t>
      </w:r>
      <w:r>
        <w:rPr>
          <w:rFonts w:hint="eastAsia" w:asciiTheme="majorEastAsia" w:hAnsiTheme="majorEastAsia" w:eastAsiaTheme="majorEastAsia" w:cstheme="majorEastAsia"/>
          <w:sz w:val="21"/>
          <w:szCs w:val="21"/>
          <w:lang w:val="en-US"/>
        </w:rPr>
        <w:t xml:space="preserve">成交</w:t>
      </w:r>
      <w:r>
        <w:rPr>
          <w:rFonts w:hint="eastAsia" w:asciiTheme="majorEastAsia" w:hAnsiTheme="majorEastAsia" w:eastAsiaTheme="majorEastAsia" w:cstheme="majorEastAsia"/>
          <w:bCs/>
          <w:sz w:val="21"/>
          <w:szCs w:val="21"/>
        </w:rPr>
        <w:t xml:space="preserve">单位须根据招标人要求在规定时间内增加人员、船舶，集中力量全力打捞。由此增加的费用，承包单位在报价时要全面考虑，此项费用包含在总报价中，招标人单位不再另行考虑。</w:t>
      </w:r>
      <w:r/>
    </w:p>
    <w:p>
      <w:pPr>
        <w:ind w:firstLine="420"/>
        <w:spacing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bCs/>
          <w:sz w:val="21"/>
          <w:szCs w:val="21"/>
        </w:rPr>
        <w:t xml:space="preserve">★7、若因打捞垃圾堆放河坡或人为操作破坏绿化，引起的矛盾由</w:t>
      </w:r>
      <w:r>
        <w:rPr>
          <w:rFonts w:hint="eastAsia" w:asciiTheme="majorEastAsia" w:hAnsiTheme="majorEastAsia" w:eastAsiaTheme="majorEastAsia" w:cstheme="majorEastAsia"/>
          <w:sz w:val="21"/>
          <w:szCs w:val="21"/>
          <w:lang w:val="en-US"/>
        </w:rPr>
        <w:t xml:space="preserve">成交</w:t>
      </w:r>
      <w:r>
        <w:rPr>
          <w:rFonts w:hint="eastAsia" w:asciiTheme="majorEastAsia" w:hAnsiTheme="majorEastAsia" w:eastAsiaTheme="majorEastAsia" w:cstheme="majorEastAsia"/>
          <w:bCs/>
          <w:sz w:val="21"/>
          <w:szCs w:val="21"/>
        </w:rPr>
        <w:t xml:space="preserve">单位协调解决，并承担一切费用。</w:t>
      </w:r>
      <w:r/>
    </w:p>
    <w:p>
      <w:pPr>
        <w:ind w:firstLine="422"/>
        <w:spacing w:line="360" w:lineRule="auto"/>
        <w:tabs>
          <w:tab w:val="left" w:pos="1260" w:leader="none"/>
        </w:tabs>
        <w:rPr>
          <w:rFonts w:asciiTheme="majorEastAsia" w:hAnsiTheme="majorEastAsia" w:eastAsiaTheme="majorEastAsia" w:cstheme="majorEastAsia"/>
          <w:b/>
          <w:sz w:val="21"/>
          <w:szCs w:val="21"/>
        </w:rPr>
      </w:pPr>
      <w:r>
        <w:rPr>
          <w:rFonts w:hint="eastAsia" w:asciiTheme="majorEastAsia" w:hAnsiTheme="majorEastAsia" w:eastAsiaTheme="majorEastAsia" w:cstheme="majorEastAsia"/>
          <w:b/>
          <w:sz w:val="21"/>
          <w:szCs w:val="21"/>
        </w:rPr>
        <w:t xml:space="preserve">本章采购需求以上条款中打“★”的为供应商必须满足或高于的参数指标，低于作无效标处理。</w:t>
      </w:r>
      <w:r/>
    </w:p>
    <w:p>
      <w:pPr>
        <w:ind w:firstLine="422"/>
        <w:spacing w:before="120" w:after="120" w:line="360" w:lineRule="auto"/>
        <w:rPr>
          <w:rFonts w:asciiTheme="majorEastAsia" w:hAnsiTheme="majorEastAsia" w:eastAsiaTheme="majorEastAsia" w:cstheme="majorEastAsia"/>
          <w:b/>
          <w:color w:val="000000" w:themeColor="text1"/>
          <w:sz w:val="21"/>
          <w:szCs w:val="21"/>
          <w14:textFill>
            <w14:solidFill>
              <w14:schemeClr w14:val="tx1"/>
            </w14:solidFill>
          </w14:textFill>
        </w:rPr>
      </w:pPr>
      <w:r>
        <w:rPr>
          <w:rFonts w:hint="eastAsia" w:asciiTheme="majorEastAsia" w:hAnsiTheme="majorEastAsia" w:eastAsiaTheme="majorEastAsia" w:cstheme="majorEastAsia"/>
          <w:b/>
          <w:sz w:val="21"/>
          <w:szCs w:val="21"/>
        </w:rPr>
        <w:t xml:space="preserve">五、管护标准 </w:t>
      </w:r>
      <w:r/>
    </w:p>
    <w:p>
      <w:pPr>
        <w:ind w:firstLine="200"/>
        <w:jc w:val="center"/>
        <w:spacing w:line="360" w:lineRule="auto"/>
        <w:shd w:val="clear" w:color="auto" w:fill="ffffff"/>
        <w:widowControl/>
        <w:rPr>
          <w:rFonts w:asciiTheme="majorEastAsia" w:hAnsiTheme="majorEastAsia" w:eastAsiaTheme="majorEastAsia" w:cstheme="majorEastAsia"/>
          <w:bCs/>
          <w:color w:val="000000" w:themeColor="text1"/>
          <w:sz w:val="21"/>
          <w:szCs w:val="21"/>
          <w:lang w:val="en-US"/>
          <w14:textFill>
            <w14:solidFill>
              <w14:schemeClr w14:val="tx1"/>
            </w14:solidFill>
          </w14:textFill>
        </w:rPr>
      </w:pPr>
      <w:r>
        <w:rPr>
          <w:rFonts w:hint="eastAsia" w:asciiTheme="majorEastAsia" w:hAnsiTheme="majorEastAsia" w:eastAsiaTheme="majorEastAsia" w:cstheme="majorEastAsia"/>
          <w:bCs/>
          <w:color w:val="000000" w:themeColor="text1"/>
          <w:sz w:val="21"/>
          <w:szCs w:val="21"/>
          <w14:textFill>
            <w14:solidFill>
              <w14:schemeClr w14:val="tx1"/>
            </w14:solidFill>
          </w14:textFill>
        </w:rPr>
        <w:t xml:space="preserve">区镇级河道保洁</w:t>
      </w:r>
      <w:r>
        <w:rPr>
          <w:rFonts w:hint="eastAsia" w:asciiTheme="majorEastAsia" w:hAnsiTheme="majorEastAsia" w:eastAsiaTheme="majorEastAsia" w:cstheme="majorEastAsia"/>
          <w:bCs/>
          <w:color w:val="000000" w:themeColor="text1"/>
          <w:sz w:val="21"/>
          <w:szCs w:val="21"/>
          <w:lang w:val="en-US"/>
          <w14:textFill>
            <w14:solidFill>
              <w14:schemeClr w14:val="tx1"/>
            </w14:solidFill>
          </w14:textFill>
        </w:rPr>
        <w:t xml:space="preserve">扣分细则</w:t>
      </w:r>
      <w:r/>
    </w:p>
    <w:tbl>
      <w:tblPr>
        <w:tblStyle w:val="84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00"/>
        <w:gridCol w:w="4860"/>
      </w:tblGrid>
      <w:tr>
        <w:trPr>
          <w:trHeight w:val="433"/>
        </w:trPr>
        <w:tc>
          <w:tcPr>
            <w:tcW w:w="4500" w:type="dxa"/>
            <w:vAlign w:val="center"/>
            <w:textDirection w:val="lrTb"/>
            <w:noWrap w:val="false"/>
          </w:tcPr>
          <w:p>
            <w:pPr>
              <w:jc w:val="center"/>
              <w:rPr>
                <w:rFonts w:asciiTheme="majorEastAsia" w:hAnsiTheme="majorEastAsia" w:eastAsiaTheme="majorEastAsia" w:cstheme="majorEastAsia"/>
                <w:b/>
                <w:sz w:val="21"/>
                <w:szCs w:val="21"/>
              </w:rPr>
            </w:pPr>
            <w:r>
              <w:rPr>
                <w:rFonts w:hint="eastAsia" w:asciiTheme="majorEastAsia" w:hAnsiTheme="majorEastAsia" w:eastAsiaTheme="majorEastAsia" w:cstheme="majorEastAsia"/>
                <w:b/>
                <w:sz w:val="21"/>
                <w:szCs w:val="21"/>
              </w:rPr>
              <w:t xml:space="preserve">考核内容</w:t>
            </w:r>
            <w:r/>
          </w:p>
        </w:tc>
        <w:tc>
          <w:tcPr>
            <w:tcW w:w="4860" w:type="dxa"/>
            <w:vAlign w:val="center"/>
            <w:textDirection w:val="lrTb"/>
            <w:noWrap w:val="false"/>
          </w:tcPr>
          <w:p>
            <w:pPr>
              <w:jc w:val="center"/>
              <w:rPr>
                <w:rFonts w:asciiTheme="majorEastAsia" w:hAnsiTheme="majorEastAsia" w:eastAsiaTheme="majorEastAsia" w:cstheme="majorEastAsia"/>
                <w:b/>
                <w:sz w:val="21"/>
                <w:szCs w:val="21"/>
              </w:rPr>
            </w:pPr>
            <w:r>
              <w:rPr>
                <w:rFonts w:hint="eastAsia" w:asciiTheme="majorEastAsia" w:hAnsiTheme="majorEastAsia" w:eastAsiaTheme="majorEastAsia" w:cstheme="majorEastAsia"/>
                <w:b/>
                <w:sz w:val="21"/>
                <w:szCs w:val="21"/>
              </w:rPr>
              <w:t xml:space="preserve">扣分标准</w:t>
            </w:r>
            <w:r/>
          </w:p>
        </w:tc>
      </w:tr>
      <w:tr>
        <w:trPr>
          <w:trHeight w:val="1124"/>
        </w:trPr>
        <w:tc>
          <w:tcPr>
            <w:tcW w:w="4500" w:type="dxa"/>
            <w:vAlign w:val="center"/>
            <w:textDirection w:val="lrTb"/>
            <w:noWrap w:val="false"/>
          </w:tcPr>
          <w:p>
            <w:pPr>
              <w:jc w:val="both"/>
              <w:spacing w:line="400" w:lineRule="exact"/>
              <w:shd w:val="clear" w:color="auto" w:fill="ffffff"/>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 xml:space="preserve">保洁船配备必要的救生设备，保洁人员工作期间需穿救生衣。</w:t>
            </w:r>
            <w:r/>
          </w:p>
        </w:tc>
        <w:tc>
          <w:tcPr>
            <w:tcW w:w="4860" w:type="dxa"/>
            <w:vAlign w:val="center"/>
            <w:textDirection w:val="lrTb"/>
            <w:noWrap w:val="false"/>
          </w:tcPr>
          <w:p>
            <w:pPr>
              <w:jc w:val="both"/>
              <w:spacing w:line="400" w:lineRule="exac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 xml:space="preserve">1、保洁船未配备必要的救生设备，每次检查发现1例扣0.2分；</w:t>
            </w:r>
            <w:r/>
          </w:p>
          <w:p>
            <w:pPr>
              <w:jc w:val="both"/>
              <w:spacing w:line="400" w:lineRule="exac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 xml:space="preserve">2、保洁人员工作期间未穿救生衣，每发现1例扣0.2分。</w:t>
            </w:r>
            <w:r/>
          </w:p>
        </w:tc>
      </w:tr>
      <w:tr>
        <w:trPr>
          <w:trHeight w:val="1555"/>
        </w:trPr>
        <w:tc>
          <w:tcPr>
            <w:tcW w:w="4500" w:type="dxa"/>
            <w:vAlign w:val="center"/>
            <w:textDirection w:val="lrTb"/>
            <w:noWrap w:val="false"/>
          </w:tcPr>
          <w:p>
            <w:pPr>
              <w:jc w:val="both"/>
              <w:spacing w:line="400" w:lineRule="exact"/>
              <w:shd w:val="clear" w:color="auto" w:fill="ffffff"/>
              <w:widowControl/>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 xml:space="preserve">每周开展2-4次日常巡河保洁，每日作业时间不少于8小时，特殊情况须无条件服从招标人需要。</w:t>
            </w:r>
            <w:r/>
          </w:p>
        </w:tc>
        <w:tc>
          <w:tcPr>
            <w:tcW w:w="4860" w:type="dxa"/>
            <w:vAlign w:val="center"/>
            <w:textDirection w:val="lrTb"/>
            <w:noWrap w:val="false"/>
          </w:tcPr>
          <w:p>
            <w:pPr>
              <w:jc w:val="both"/>
              <w:spacing w:line="400" w:lineRule="exac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 xml:space="preserve">1、不巡河保洁每发现一次扣0.5分；</w:t>
            </w:r>
            <w:r/>
          </w:p>
          <w:p>
            <w:pPr>
              <w:jc w:val="both"/>
              <w:spacing w:line="400" w:lineRule="exac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 xml:space="preserve">2、巡回保洁时间不足一次扣0.2分；</w:t>
            </w:r>
            <w:r/>
          </w:p>
          <w:p>
            <w:pPr>
              <w:jc w:val="both"/>
              <w:spacing w:line="400" w:lineRule="exac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 xml:space="preserve">3、特殊情况不服从招标人需要的扣1分。</w:t>
            </w:r>
            <w:r/>
          </w:p>
        </w:tc>
      </w:tr>
      <w:tr>
        <w:trPr>
          <w:trHeight w:val="4252"/>
        </w:trPr>
        <w:tc>
          <w:tcPr>
            <w:tcW w:w="4500" w:type="dxa"/>
            <w:vAlign w:val="center"/>
            <w:textDirection w:val="lrTb"/>
            <w:noWrap w:val="false"/>
          </w:tcPr>
          <w:p>
            <w:pPr>
              <w:jc w:val="both"/>
              <w:spacing w:line="400" w:lineRule="exac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 xml:space="preserve">河面保洁达“五无”：</w:t>
            </w:r>
            <w:r/>
          </w:p>
          <w:p>
            <w:pPr>
              <w:jc w:val="both"/>
              <w:spacing w:line="400" w:lineRule="exac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 xml:space="preserve">（1）无动物尸体；</w:t>
            </w:r>
            <w:r/>
          </w:p>
          <w:p>
            <w:pPr>
              <w:jc w:val="both"/>
              <w:spacing w:line="400" w:lineRule="exac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 xml:space="preserve">（2）无“三水一萍”；</w:t>
            </w:r>
            <w:r/>
          </w:p>
          <w:p>
            <w:pPr>
              <w:jc w:val="both"/>
              <w:spacing w:line="400" w:lineRule="exac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 xml:space="preserve">（3）无各类秸秆；</w:t>
            </w:r>
            <w:r/>
          </w:p>
          <w:p>
            <w:pPr>
              <w:jc w:val="both"/>
              <w:spacing w:line="400" w:lineRule="exac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 xml:space="preserve">（4）无生活垃圾漂浮物。</w:t>
            </w:r>
            <w:r/>
          </w:p>
          <w:p>
            <w:pPr>
              <w:jc w:val="both"/>
              <w:spacing w:line="400" w:lineRule="exac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 xml:space="preserve">（5）无大面积水草疯长。</w:t>
            </w:r>
            <w:r/>
          </w:p>
        </w:tc>
        <w:tc>
          <w:tcPr>
            <w:tcW w:w="4860" w:type="dxa"/>
            <w:vAlign w:val="center"/>
            <w:textDirection w:val="lrTb"/>
            <w:noWrap w:val="false"/>
          </w:tcPr>
          <w:p>
            <w:pPr>
              <w:jc w:val="both"/>
              <w:spacing w:line="400" w:lineRule="exac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 xml:space="preserve">1、50米内发现成片漂浮物超过1平方米，每处扣0.</w:t>
            </w:r>
            <w:r>
              <w:rPr>
                <w:rFonts w:asciiTheme="majorEastAsia" w:hAnsiTheme="majorEastAsia" w:eastAsiaTheme="majorEastAsia" w:cstheme="majorEastAsia"/>
                <w:bCs/>
                <w:sz w:val="21"/>
                <w:szCs w:val="21"/>
              </w:rPr>
              <w:t xml:space="preserve">1</w:t>
            </w:r>
            <w:r>
              <w:rPr>
                <w:rFonts w:hint="eastAsia" w:asciiTheme="majorEastAsia" w:hAnsiTheme="majorEastAsia" w:eastAsiaTheme="majorEastAsia" w:cstheme="majorEastAsia"/>
                <w:bCs/>
                <w:sz w:val="21"/>
                <w:szCs w:val="21"/>
              </w:rPr>
              <w:t xml:space="preserve">分；</w:t>
            </w:r>
            <w:r/>
          </w:p>
          <w:p>
            <w:pPr>
              <w:jc w:val="both"/>
              <w:spacing w:line="400" w:lineRule="exac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 xml:space="preserve">2、有一处2-10平方米“三水一萍”等水面漂浮物扣0.</w:t>
            </w:r>
            <w:r>
              <w:rPr>
                <w:rFonts w:asciiTheme="majorEastAsia" w:hAnsiTheme="majorEastAsia" w:eastAsiaTheme="majorEastAsia" w:cstheme="majorEastAsia"/>
                <w:bCs/>
                <w:sz w:val="21"/>
                <w:szCs w:val="21"/>
              </w:rPr>
              <w:t xml:space="preserve">2</w:t>
            </w:r>
            <w:r>
              <w:rPr>
                <w:rFonts w:hint="eastAsia" w:asciiTheme="majorEastAsia" w:hAnsiTheme="majorEastAsia" w:eastAsiaTheme="majorEastAsia" w:cstheme="majorEastAsia"/>
                <w:bCs/>
                <w:sz w:val="21"/>
                <w:szCs w:val="21"/>
              </w:rPr>
              <w:t xml:space="preserve">分；</w:t>
            </w:r>
            <w:r/>
          </w:p>
          <w:p>
            <w:pPr>
              <w:jc w:val="both"/>
              <w:spacing w:line="400" w:lineRule="exac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 xml:space="preserve">3、有一处10-30平方米以上“三水一萍”等水面漂浮物扣0.</w:t>
            </w:r>
            <w:r>
              <w:rPr>
                <w:rFonts w:asciiTheme="majorEastAsia" w:hAnsiTheme="majorEastAsia" w:eastAsiaTheme="majorEastAsia" w:cstheme="majorEastAsia"/>
                <w:bCs/>
                <w:sz w:val="21"/>
                <w:szCs w:val="21"/>
              </w:rPr>
              <w:t xml:space="preserve">3</w:t>
            </w:r>
            <w:r>
              <w:rPr>
                <w:rFonts w:hint="eastAsia" w:asciiTheme="majorEastAsia" w:hAnsiTheme="majorEastAsia" w:eastAsiaTheme="majorEastAsia" w:cstheme="majorEastAsia"/>
                <w:bCs/>
                <w:sz w:val="21"/>
                <w:szCs w:val="21"/>
              </w:rPr>
              <w:t xml:space="preserve">分；</w:t>
            </w:r>
            <w:r/>
          </w:p>
          <w:p>
            <w:pPr>
              <w:jc w:val="both"/>
              <w:spacing w:line="400" w:lineRule="exac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 xml:space="preserve">4、有一处30平方米以上“三水一萍”等水面漂浮物的扣0.</w:t>
            </w:r>
            <w:r>
              <w:rPr>
                <w:rFonts w:asciiTheme="majorEastAsia" w:hAnsiTheme="majorEastAsia" w:eastAsiaTheme="majorEastAsia" w:cstheme="majorEastAsia"/>
                <w:bCs/>
                <w:sz w:val="21"/>
                <w:szCs w:val="21"/>
              </w:rPr>
              <w:t xml:space="preserve">4</w:t>
            </w:r>
            <w:r>
              <w:rPr>
                <w:rFonts w:hint="eastAsia" w:asciiTheme="majorEastAsia" w:hAnsiTheme="majorEastAsia" w:eastAsiaTheme="majorEastAsia" w:cstheme="majorEastAsia"/>
                <w:bCs/>
                <w:sz w:val="21"/>
                <w:szCs w:val="21"/>
              </w:rPr>
              <w:t xml:space="preserve">分，超过的面积同比例折算扣分；</w:t>
            </w:r>
            <w:r/>
          </w:p>
          <w:p>
            <w:pPr>
              <w:jc w:val="both"/>
              <w:spacing w:line="400" w:lineRule="exac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 xml:space="preserve">5、水草面积超过河道水面的1/3，每1公里扣0.</w:t>
            </w:r>
            <w:r>
              <w:rPr>
                <w:rFonts w:asciiTheme="majorEastAsia" w:hAnsiTheme="majorEastAsia" w:eastAsiaTheme="majorEastAsia" w:cstheme="majorEastAsia"/>
                <w:bCs/>
                <w:sz w:val="21"/>
                <w:szCs w:val="21"/>
              </w:rPr>
              <w:t xml:space="preserve">5</w:t>
            </w:r>
            <w:r>
              <w:rPr>
                <w:rFonts w:hint="eastAsia" w:asciiTheme="majorEastAsia" w:hAnsiTheme="majorEastAsia" w:eastAsiaTheme="majorEastAsia" w:cstheme="majorEastAsia"/>
                <w:bCs/>
                <w:sz w:val="21"/>
                <w:szCs w:val="21"/>
              </w:rPr>
              <w:t xml:space="preserve">分。</w:t>
            </w:r>
            <w:r/>
          </w:p>
        </w:tc>
      </w:tr>
      <w:tr>
        <w:trPr>
          <w:trHeight w:val="90"/>
        </w:trPr>
        <w:tc>
          <w:tcPr>
            <w:tcW w:w="4500" w:type="dxa"/>
            <w:vAlign w:val="center"/>
            <w:textDirection w:val="lrTb"/>
            <w:noWrap w:val="false"/>
          </w:tcPr>
          <w:p>
            <w:pPr>
              <w:jc w:val="both"/>
              <w:spacing w:line="400" w:lineRule="exact"/>
              <w:shd w:val="clear" w:color="auto" w:fill="ffffff"/>
              <w:rPr>
                <w:rFonts w:asciiTheme="majorEastAsia" w:hAnsiTheme="majorEastAsia" w:eastAsiaTheme="majorEastAsia" w:cstheme="majorEastAsia"/>
                <w:bCs/>
                <w:sz w:val="21"/>
                <w:szCs w:val="21"/>
              </w:rPr>
            </w:pPr>
            <w:r>
              <w:rPr>
                <w:rFonts w:asciiTheme="majorEastAsia" w:hAnsiTheme="majorEastAsia" w:eastAsiaTheme="majorEastAsia" w:cstheme="majorEastAsia"/>
                <w:bCs/>
                <w:sz w:val="21"/>
                <w:szCs w:val="21"/>
              </w:rPr>
            </w:r>
            <w:r/>
          </w:p>
          <w:p>
            <w:pPr>
              <w:jc w:val="both"/>
              <w:spacing w:line="400" w:lineRule="exact"/>
              <w:shd w:val="clear" w:color="auto" w:fill="ffffff"/>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 xml:space="preserve">打捞的垃圾、杂物必须及时清理外运，不得堆放于河坡岸脚，保洁船内无积存垃圾存放过夜。</w:t>
            </w:r>
            <w:r/>
          </w:p>
        </w:tc>
        <w:tc>
          <w:tcPr>
            <w:tcW w:w="4860" w:type="dxa"/>
            <w:vAlign w:val="center"/>
            <w:textDirection w:val="lrTb"/>
            <w:noWrap w:val="false"/>
          </w:tcPr>
          <w:p>
            <w:pPr>
              <w:jc w:val="both"/>
              <w:spacing w:line="400" w:lineRule="exact"/>
              <w:rPr>
                <w:rFonts w:asciiTheme="majorEastAsia" w:hAnsiTheme="majorEastAsia" w:eastAsiaTheme="majorEastAsia" w:cstheme="majorEastAsia"/>
                <w:bCs/>
                <w:sz w:val="21"/>
                <w:szCs w:val="21"/>
              </w:rPr>
            </w:pPr>
            <w:r>
              <w:rPr>
                <w:rFonts w:asciiTheme="majorEastAsia" w:hAnsiTheme="majorEastAsia" w:eastAsiaTheme="majorEastAsia" w:cstheme="majorEastAsia"/>
                <w:bCs/>
                <w:sz w:val="21"/>
                <w:szCs w:val="21"/>
              </w:rPr>
            </w:r>
            <w:r/>
          </w:p>
          <w:p>
            <w:pPr>
              <w:jc w:val="both"/>
              <w:spacing w:line="400" w:lineRule="exact"/>
              <w:rPr>
                <w:rFonts w:asciiTheme="majorEastAsia" w:hAnsiTheme="majorEastAsia" w:eastAsiaTheme="majorEastAsia" w:cstheme="majorEastAsia"/>
                <w:bCs/>
                <w:sz w:val="21"/>
                <w:szCs w:val="21"/>
              </w:rPr>
            </w:pPr>
            <w:r>
              <w:rPr>
                <w:rFonts w:asciiTheme="majorEastAsia" w:hAnsiTheme="majorEastAsia" w:eastAsiaTheme="majorEastAsia" w:cstheme="majorEastAsia"/>
                <w:bCs/>
                <w:sz w:val="21"/>
                <w:szCs w:val="21"/>
              </w:rPr>
            </w:r>
            <w:r/>
          </w:p>
          <w:p>
            <w:pPr>
              <w:jc w:val="both"/>
              <w:spacing w:line="400" w:lineRule="exac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 xml:space="preserve">垃圾、杂物不及时清理外运，发现一处按照体积大小，分别扣0.05分-0.5分；</w:t>
            </w:r>
            <w:r/>
          </w:p>
          <w:p>
            <w:pPr>
              <w:jc w:val="both"/>
              <w:spacing w:line="400" w:lineRule="exact"/>
              <w:rPr>
                <w:rFonts w:asciiTheme="majorEastAsia" w:hAnsiTheme="majorEastAsia" w:eastAsiaTheme="majorEastAsia" w:cstheme="majorEastAsia"/>
                <w:bCs/>
                <w:sz w:val="21"/>
                <w:szCs w:val="21"/>
              </w:rPr>
            </w:pPr>
            <w:r>
              <w:rPr>
                <w:rFonts w:asciiTheme="majorEastAsia" w:hAnsiTheme="majorEastAsia" w:eastAsiaTheme="majorEastAsia" w:cstheme="majorEastAsia"/>
                <w:bCs/>
                <w:sz w:val="21"/>
                <w:szCs w:val="21"/>
              </w:rPr>
            </w:r>
            <w:r/>
          </w:p>
        </w:tc>
      </w:tr>
      <w:tr>
        <w:trPr>
          <w:trHeight w:val="292"/>
        </w:trPr>
        <w:tc>
          <w:tcPr>
            <w:tcW w:w="4500" w:type="dxa"/>
            <w:vAlign w:val="center"/>
            <w:textDirection w:val="lrTb"/>
            <w:noWrap w:val="false"/>
          </w:tcPr>
          <w:p>
            <w:pPr>
              <w:jc w:val="both"/>
              <w:spacing w:line="400" w:lineRule="exact"/>
              <w:shd w:val="clear" w:color="auto" w:fill="ffffff"/>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 xml:space="preserve">擅自将船舶调离本项目保洁范围或用于其它用途。</w:t>
            </w:r>
            <w:r/>
          </w:p>
        </w:tc>
        <w:tc>
          <w:tcPr>
            <w:tcW w:w="4860" w:type="dxa"/>
            <w:vAlign w:val="center"/>
            <w:textDirection w:val="lrTb"/>
            <w:noWrap w:val="false"/>
          </w:tcPr>
          <w:p>
            <w:pPr>
              <w:jc w:val="both"/>
              <w:spacing w:line="400" w:lineRule="exac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 xml:space="preserve">发现一次扣1分。</w:t>
            </w:r>
            <w:r/>
          </w:p>
        </w:tc>
      </w:tr>
      <w:tr>
        <w:trPr>
          <w:trHeight w:val="925"/>
        </w:trPr>
        <w:tc>
          <w:tcPr>
            <w:tcW w:w="4500" w:type="dxa"/>
            <w:vAlign w:val="center"/>
            <w:textDirection w:val="lrTb"/>
            <w:noWrap w:val="false"/>
          </w:tcPr>
          <w:p>
            <w:pPr>
              <w:jc w:val="both"/>
              <w:spacing w:line="400" w:lineRule="exact"/>
              <w:shd w:val="clear" w:color="auto" w:fill="ffffff"/>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 xml:space="preserve">对新闻媒体、市民反映河道的问题经查证属实的。</w:t>
            </w:r>
            <w:r/>
          </w:p>
        </w:tc>
        <w:tc>
          <w:tcPr>
            <w:tcW w:w="4860" w:type="dxa"/>
            <w:vAlign w:val="center"/>
            <w:textDirection w:val="lrTb"/>
            <w:noWrap w:val="false"/>
          </w:tcPr>
          <w:p>
            <w:pPr>
              <w:jc w:val="both"/>
              <w:spacing w:line="400" w:lineRule="exac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 xml:space="preserve">对新闻媒体反映河道的问题经查证属实的,按照本招标公告第二章第六条的考核方式予以扣分。 </w:t>
            </w:r>
            <w:r/>
          </w:p>
        </w:tc>
      </w:tr>
      <w:tr>
        <w:trPr>
          <w:trHeight w:val="786"/>
        </w:trPr>
        <w:tc>
          <w:tcPr>
            <w:tcW w:w="4500" w:type="dxa"/>
            <w:vAlign w:val="center"/>
            <w:textDirection w:val="lrTb"/>
            <w:noWrap w:val="false"/>
          </w:tcPr>
          <w:p>
            <w:pPr>
              <w:jc w:val="both"/>
              <w:spacing w:line="400" w:lineRule="exact"/>
              <w:shd w:val="clear" w:color="auto" w:fill="ffffff"/>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 xml:space="preserve">遇区重大活动，应无条件服从招标人单位的统一安排和调度，做好突击性保洁工作。</w:t>
            </w:r>
            <w:r/>
          </w:p>
        </w:tc>
        <w:tc>
          <w:tcPr>
            <w:tcW w:w="4860" w:type="dxa"/>
            <w:vAlign w:val="center"/>
            <w:textDirection w:val="lrTb"/>
            <w:noWrap w:val="false"/>
          </w:tcPr>
          <w:p>
            <w:pPr>
              <w:jc w:val="both"/>
              <w:spacing w:line="400" w:lineRule="exac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 xml:space="preserve">未服从安排的每次扣2分，未达到保洁效果扣1分。</w:t>
            </w:r>
            <w:r/>
          </w:p>
        </w:tc>
      </w:tr>
    </w:tbl>
    <w:p>
      <w:pPr>
        <w:ind w:firstLine="422"/>
        <w:spacing w:line="560" w:lineRule="exact"/>
        <w:rPr>
          <w:rFonts w:asciiTheme="majorEastAsia" w:hAnsiTheme="majorEastAsia" w:eastAsiaTheme="majorEastAsia" w:cstheme="majorEastAsia"/>
          <w:b/>
          <w:sz w:val="21"/>
          <w:szCs w:val="21"/>
        </w:rPr>
      </w:pPr>
      <w:r>
        <w:rPr>
          <w:rFonts w:hint="eastAsia" w:asciiTheme="majorEastAsia" w:hAnsiTheme="majorEastAsia" w:eastAsiaTheme="majorEastAsia" w:cstheme="majorEastAsia"/>
          <w:b/>
          <w:sz w:val="21"/>
          <w:szCs w:val="21"/>
        </w:rPr>
        <w:t xml:space="preserve">六、考核方式</w:t>
      </w:r>
      <w:r/>
    </w:p>
    <w:p>
      <w:pPr>
        <w:ind w:firstLine="420"/>
        <w:spacing w:line="560" w:lineRule="exac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 xml:space="preserve">1.街道河长办负责考核。分别由街道水利站、街河长办进行定期不定期考核。区级以上部门通报管护问题的，每次扣2分，区级部门通报管护问题的每次扣1分，街道通报的每次扣0.5分。</w:t>
      </w:r>
      <w:r/>
    </w:p>
    <w:p>
      <w:pPr>
        <w:ind w:firstLine="420"/>
        <w:spacing w:line="560" w:lineRule="exact"/>
        <w:rPr>
          <w:rFonts w:asciiTheme="majorEastAsia" w:hAnsiTheme="majorEastAsia" w:eastAsiaTheme="majorEastAsia" w:cstheme="majorEastAsia"/>
          <w:bCs/>
          <w:sz w:val="21"/>
          <w:szCs w:val="21"/>
        </w:rPr>
      </w:pPr>
      <w:r>
        <w:rPr>
          <w:rFonts w:hint="eastAsia" w:asciiTheme="majorEastAsia" w:hAnsiTheme="majorEastAsia" w:eastAsiaTheme="majorEastAsia" w:cstheme="majorEastAsia"/>
          <w:bCs/>
          <w:sz w:val="21"/>
          <w:szCs w:val="21"/>
        </w:rPr>
        <w:t xml:space="preserve">2.社会监督。群众举报河面保洁存在的问题，若水面有大面积漂浮物24小时内未及时保洁的，每次扣0.5分。</w:t>
      </w:r>
      <w:r/>
    </w:p>
    <w:p>
      <w:pPr>
        <w:ind w:firstLine="422"/>
        <w:spacing w:line="360" w:lineRule="auto"/>
        <w:widowControl/>
        <w:rPr>
          <w:rFonts w:asciiTheme="majorEastAsia" w:hAnsiTheme="majorEastAsia" w:eastAsiaTheme="majorEastAsia" w:cstheme="majorEastAsia"/>
          <w:b/>
          <w:sz w:val="21"/>
          <w:szCs w:val="21"/>
        </w:rPr>
      </w:pPr>
      <w:r>
        <w:rPr>
          <w:rFonts w:hint="eastAsia" w:asciiTheme="majorEastAsia" w:hAnsiTheme="majorEastAsia" w:eastAsiaTheme="majorEastAsia" w:cstheme="majorEastAsia"/>
          <w:b/>
          <w:sz w:val="21"/>
          <w:szCs w:val="21"/>
        </w:rPr>
        <w:t xml:space="preserve">七、保洁考核要求</w:t>
      </w:r>
      <w:r/>
    </w:p>
    <w:p>
      <w:pPr>
        <w:pStyle w:val="873"/>
        <w:ind w:firstLine="470"/>
        <w:spacing w:before="0" w:beforeAutospacing="0" w:after="0" w:afterAutospacing="0" w:line="400" w:lineRule="exact"/>
        <w:shd w:val="clear" w:color="auto" w:fill="ffffff"/>
        <w:rPr>
          <w:rFonts w:asciiTheme="majorEastAsia" w:hAnsiTheme="majorEastAsia" w:eastAsiaTheme="majorEastAsia" w:cstheme="majorEastAsia"/>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1"/>
          <w:szCs w:val="21"/>
          <w:highlight w:val="none"/>
          <w14:textFill>
            <w14:solidFill>
              <w14:schemeClr w14:val="tx1"/>
            </w14:solidFill>
          </w14:textFill>
        </w:rPr>
        <w:t xml:space="preserve">1、河道保洁全年协议总费用按12个月平均到各个月、每月按100分考核。街道水利站、河长办定期不定期组织人员按照保洁考核标准进行检查考核，每月统计考核得分，每三个月按得分结算管护费用。</w:t>
      </w:r>
      <w:r/>
    </w:p>
    <w:p>
      <w:pPr>
        <w:pStyle w:val="873"/>
        <w:ind w:firstLine="470"/>
        <w:spacing w:before="0" w:beforeAutospacing="0" w:after="0" w:afterAutospacing="0" w:line="400" w:lineRule="exact"/>
        <w:shd w:val="clear" w:color="auto" w:fill="ffffff"/>
        <w:rPr>
          <w:rFonts w:asciiTheme="majorEastAsia" w:hAnsiTheme="majorEastAsia" w:eastAsiaTheme="majorEastAsia" w:cstheme="majorEastAsia"/>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Cs/>
          <w:color w:val="000000" w:themeColor="text1"/>
          <w:sz w:val="21"/>
          <w:szCs w:val="21"/>
          <w:highlight w:val="none"/>
          <w14:textFill>
            <w14:solidFill>
              <w14:schemeClr w14:val="tx1"/>
            </w14:solidFill>
          </w14:textFill>
        </w:rPr>
        <w:t xml:space="preserve">2、承包期为一年，当三个月的考核得分≥94分，保洁经费全额拨付；得分在94（不含）-89（含）分之间，</w:t>
      </w:r>
      <w:r>
        <w:rPr>
          <w:rFonts w:hint="eastAsia" w:asciiTheme="majorEastAsia" w:hAnsiTheme="majorEastAsia" w:eastAsiaTheme="majorEastAsia" w:cstheme="majorEastAsia"/>
          <w:bCs/>
          <w:color w:val="000000" w:themeColor="text1"/>
          <w:sz w:val="21"/>
          <w:szCs w:val="21"/>
          <w:highlight w:val="none"/>
          <w:lang w:val="en-US"/>
          <w14:textFill>
            <w14:solidFill>
              <w14:schemeClr w14:val="tx1"/>
            </w14:solidFill>
          </w14:textFill>
        </w:rPr>
        <w:t xml:space="preserve">成交</w:t>
      </w:r>
      <w:r>
        <w:rPr>
          <w:rFonts w:hint="eastAsia" w:asciiTheme="majorEastAsia" w:hAnsiTheme="majorEastAsia" w:eastAsiaTheme="majorEastAsia" w:cstheme="majorEastAsia"/>
          <w:bCs/>
          <w:color w:val="000000" w:themeColor="text1"/>
          <w:sz w:val="21"/>
          <w:szCs w:val="21"/>
          <w:highlight w:val="none"/>
          <w14:textFill>
            <w14:solidFill>
              <w14:schemeClr w14:val="tx1"/>
            </w14:solidFill>
          </w14:textFill>
        </w:rPr>
        <w:t xml:space="preserve">单位保洁经费</w:t>
      </w:r>
      <w:r>
        <w:rPr>
          <w:rFonts w:hint="eastAsia" w:asciiTheme="majorEastAsia" w:hAnsiTheme="majorEastAsia" w:eastAsiaTheme="majorEastAsia" w:cstheme="majorEastAsia"/>
          <w:bCs/>
          <w:color w:val="000000" w:themeColor="text1"/>
          <w:sz w:val="21"/>
          <w:szCs w:val="21"/>
          <w:highlight w:val="none"/>
          <w:lang w:val="en-US"/>
          <w14:textFill>
            <w14:solidFill>
              <w14:schemeClr w14:val="tx1"/>
            </w14:solidFill>
          </w14:textFill>
        </w:rPr>
        <w:t xml:space="preserve">按当前三个月</w:t>
      </w:r>
      <w:r>
        <w:rPr>
          <w:rFonts w:hint="eastAsia" w:asciiTheme="majorEastAsia" w:hAnsiTheme="majorEastAsia" w:eastAsiaTheme="majorEastAsia" w:cstheme="majorEastAsia"/>
          <w:bCs/>
          <w:color w:val="000000" w:themeColor="text1"/>
          <w:sz w:val="21"/>
          <w:szCs w:val="21"/>
          <w:highlight w:val="none"/>
          <w14:textFill>
            <w14:solidFill>
              <w14:schemeClr w14:val="tx1"/>
            </w14:solidFill>
          </w14:textFill>
        </w:rPr>
        <w:t xml:space="preserve">保洁经费的95%结算；得分在89（不含）-85（含）分之间，</w:t>
      </w:r>
      <w:r>
        <w:rPr>
          <w:rFonts w:hint="eastAsia" w:asciiTheme="majorEastAsia" w:hAnsiTheme="majorEastAsia" w:eastAsiaTheme="majorEastAsia" w:cstheme="majorEastAsia"/>
          <w:bCs/>
          <w:color w:val="000000" w:themeColor="text1"/>
          <w:sz w:val="21"/>
          <w:szCs w:val="21"/>
          <w:highlight w:val="none"/>
          <w:lang w:val="en-US"/>
          <w14:textFill>
            <w14:solidFill>
              <w14:schemeClr w14:val="tx1"/>
            </w14:solidFill>
          </w14:textFill>
        </w:rPr>
        <w:t xml:space="preserve">成交</w:t>
      </w:r>
      <w:r>
        <w:rPr>
          <w:rFonts w:hint="eastAsia" w:asciiTheme="majorEastAsia" w:hAnsiTheme="majorEastAsia" w:eastAsiaTheme="majorEastAsia" w:cstheme="majorEastAsia"/>
          <w:bCs/>
          <w:color w:val="000000" w:themeColor="text1"/>
          <w:sz w:val="21"/>
          <w:szCs w:val="21"/>
          <w:highlight w:val="none"/>
          <w14:textFill>
            <w14:solidFill>
              <w14:schemeClr w14:val="tx1"/>
            </w14:solidFill>
          </w14:textFill>
        </w:rPr>
        <w:t xml:space="preserve">单位保洁经费</w:t>
      </w:r>
      <w:r>
        <w:rPr>
          <w:rFonts w:hint="eastAsia" w:asciiTheme="majorEastAsia" w:hAnsiTheme="majorEastAsia" w:eastAsiaTheme="majorEastAsia" w:cstheme="majorEastAsia"/>
          <w:bCs/>
          <w:color w:val="000000" w:themeColor="text1"/>
          <w:sz w:val="21"/>
          <w:szCs w:val="21"/>
          <w:highlight w:val="none"/>
          <w:lang w:val="en-US"/>
          <w14:textFill>
            <w14:solidFill>
              <w14:schemeClr w14:val="tx1"/>
            </w14:solidFill>
          </w14:textFill>
        </w:rPr>
        <w:t xml:space="preserve">按当前三个月</w:t>
      </w:r>
      <w:r>
        <w:rPr>
          <w:rFonts w:hint="eastAsia" w:asciiTheme="majorEastAsia" w:hAnsiTheme="majorEastAsia" w:eastAsiaTheme="majorEastAsia" w:cstheme="majorEastAsia"/>
          <w:bCs/>
          <w:color w:val="000000" w:themeColor="text1"/>
          <w:sz w:val="21"/>
          <w:szCs w:val="21"/>
          <w:highlight w:val="none"/>
          <w14:textFill>
            <w14:solidFill>
              <w14:schemeClr w14:val="tx1"/>
            </w14:solidFill>
          </w14:textFill>
        </w:rPr>
        <w:t xml:space="preserve">保洁经费的</w:t>
      </w:r>
      <w:r>
        <w:rPr>
          <w:rFonts w:asciiTheme="majorEastAsia" w:hAnsiTheme="majorEastAsia" w:eastAsiaTheme="majorEastAsia" w:cstheme="majorEastAsia"/>
          <w:bCs/>
          <w:color w:val="000000" w:themeColor="text1"/>
          <w:sz w:val="21"/>
          <w:szCs w:val="21"/>
          <w:highlight w:val="none"/>
          <w14:textFill>
            <w14:solidFill>
              <w14:schemeClr w14:val="tx1"/>
            </w14:solidFill>
          </w14:textFill>
        </w:rPr>
        <w:t xml:space="preserve">90</w:t>
      </w:r>
      <w:r>
        <w:rPr>
          <w:rFonts w:hint="eastAsia" w:asciiTheme="majorEastAsia" w:hAnsiTheme="majorEastAsia" w:eastAsiaTheme="majorEastAsia" w:cstheme="majorEastAsia"/>
          <w:bCs/>
          <w:color w:val="000000" w:themeColor="text1"/>
          <w:sz w:val="21"/>
          <w:szCs w:val="21"/>
          <w:highlight w:val="none"/>
          <w14:textFill>
            <w14:solidFill>
              <w14:schemeClr w14:val="tx1"/>
            </w14:solidFill>
          </w14:textFill>
        </w:rPr>
        <w:t xml:space="preserve">%结算，得分在85（不含）-80（含）分之间，</w:t>
      </w:r>
      <w:r>
        <w:rPr>
          <w:rFonts w:hint="eastAsia" w:asciiTheme="majorEastAsia" w:hAnsiTheme="majorEastAsia" w:eastAsiaTheme="majorEastAsia" w:cstheme="majorEastAsia"/>
          <w:bCs/>
          <w:color w:val="000000" w:themeColor="text1"/>
          <w:sz w:val="21"/>
          <w:szCs w:val="21"/>
          <w:highlight w:val="none"/>
          <w:lang w:val="en-US"/>
          <w14:textFill>
            <w14:solidFill>
              <w14:schemeClr w14:val="tx1"/>
            </w14:solidFill>
          </w14:textFill>
        </w:rPr>
        <w:t xml:space="preserve">成交</w:t>
      </w:r>
      <w:r>
        <w:rPr>
          <w:rFonts w:hint="eastAsia" w:asciiTheme="majorEastAsia" w:hAnsiTheme="majorEastAsia" w:eastAsiaTheme="majorEastAsia" w:cstheme="majorEastAsia"/>
          <w:bCs/>
          <w:color w:val="000000" w:themeColor="text1"/>
          <w:sz w:val="21"/>
          <w:szCs w:val="21"/>
          <w:highlight w:val="none"/>
          <w14:textFill>
            <w14:solidFill>
              <w14:schemeClr w14:val="tx1"/>
            </w14:solidFill>
          </w14:textFill>
        </w:rPr>
        <w:t xml:space="preserve">单位保洁经费</w:t>
      </w:r>
      <w:r>
        <w:rPr>
          <w:rFonts w:hint="eastAsia" w:asciiTheme="majorEastAsia" w:hAnsiTheme="majorEastAsia" w:eastAsiaTheme="majorEastAsia" w:cstheme="majorEastAsia"/>
          <w:bCs/>
          <w:color w:val="000000" w:themeColor="text1"/>
          <w:sz w:val="21"/>
          <w:szCs w:val="21"/>
          <w:highlight w:val="none"/>
          <w:lang w:val="en-US"/>
          <w14:textFill>
            <w14:solidFill>
              <w14:schemeClr w14:val="tx1"/>
            </w14:solidFill>
          </w14:textFill>
        </w:rPr>
        <w:t xml:space="preserve">按当前三个月</w:t>
      </w:r>
      <w:r>
        <w:rPr>
          <w:rFonts w:hint="eastAsia" w:asciiTheme="majorEastAsia" w:hAnsiTheme="majorEastAsia" w:eastAsiaTheme="majorEastAsia" w:cstheme="majorEastAsia"/>
          <w:bCs/>
          <w:color w:val="000000" w:themeColor="text1"/>
          <w:sz w:val="21"/>
          <w:szCs w:val="21"/>
          <w:highlight w:val="none"/>
          <w14:textFill>
            <w14:solidFill>
              <w14:schemeClr w14:val="tx1"/>
            </w14:solidFill>
          </w14:textFill>
        </w:rPr>
        <w:t xml:space="preserve">保洁经费的</w:t>
      </w:r>
      <w:r>
        <w:rPr>
          <w:rFonts w:asciiTheme="majorEastAsia" w:hAnsiTheme="majorEastAsia" w:eastAsiaTheme="majorEastAsia" w:cstheme="majorEastAsia"/>
          <w:bCs/>
          <w:color w:val="000000" w:themeColor="text1"/>
          <w:sz w:val="21"/>
          <w:szCs w:val="21"/>
          <w:highlight w:val="none"/>
          <w14:textFill>
            <w14:solidFill>
              <w14:schemeClr w14:val="tx1"/>
            </w14:solidFill>
          </w14:textFill>
        </w:rPr>
        <w:t xml:space="preserve">80</w:t>
      </w:r>
      <w:r>
        <w:rPr>
          <w:rFonts w:hint="eastAsia" w:asciiTheme="majorEastAsia" w:hAnsiTheme="majorEastAsia" w:eastAsiaTheme="majorEastAsia" w:cstheme="majorEastAsia"/>
          <w:bCs/>
          <w:color w:val="000000" w:themeColor="text1"/>
          <w:sz w:val="21"/>
          <w:szCs w:val="21"/>
          <w:highlight w:val="none"/>
          <w14:textFill>
            <w14:solidFill>
              <w14:schemeClr w14:val="tx1"/>
            </w14:solidFill>
          </w14:textFill>
        </w:rPr>
        <w:t xml:space="preserve">%结算；考核得分低于80（不含）分为不合格，责令其整改到位，并扣除</w:t>
      </w:r>
      <w:r>
        <w:rPr>
          <w:rFonts w:hint="eastAsia" w:asciiTheme="majorEastAsia" w:hAnsiTheme="majorEastAsia" w:eastAsiaTheme="majorEastAsia" w:cstheme="majorEastAsia"/>
          <w:bCs/>
          <w:color w:val="000000" w:themeColor="text1"/>
          <w:sz w:val="21"/>
          <w:szCs w:val="21"/>
          <w:highlight w:val="none"/>
          <w:lang w:val="en-US"/>
          <w14:textFill>
            <w14:solidFill>
              <w14:schemeClr w14:val="tx1"/>
            </w14:solidFill>
          </w14:textFill>
        </w:rPr>
        <w:t xml:space="preserve">当前</w:t>
      </w:r>
      <w:r>
        <w:rPr>
          <w:rFonts w:hint="eastAsia" w:asciiTheme="majorEastAsia" w:hAnsiTheme="majorEastAsia" w:eastAsiaTheme="majorEastAsia" w:cstheme="majorEastAsia"/>
          <w:bCs/>
          <w:color w:val="000000" w:themeColor="text1"/>
          <w:sz w:val="21"/>
          <w:szCs w:val="21"/>
          <w:highlight w:val="none"/>
          <w14:textFill>
            <w14:solidFill>
              <w14:schemeClr w14:val="tx1"/>
            </w14:solidFill>
          </w14:textFill>
        </w:rPr>
        <w:t xml:space="preserve">三个月全部保洁费用；连续2个月考核低于80分的，除扣除全部保洁费用外，协议自动解除，同时扣除全额履约保证金。</w:t>
      </w:r>
      <w:r/>
    </w:p>
    <w:p>
      <w:pPr>
        <w:ind w:firstLine="420"/>
        <w:spacing w:line="400" w:lineRule="exact"/>
        <w:rPr>
          <w:rFonts w:asciiTheme="majorEastAsia" w:hAnsiTheme="majorEastAsia" w:eastAsiaTheme="majorEastAsia" w:cstheme="majorEastAsia"/>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lang w:val="en-US"/>
          <w14:textFill>
            <w14:solidFill>
              <w14:schemeClr w14:val="tx1"/>
            </w14:solidFill>
          </w14:textFill>
        </w:rPr>
        <w:t xml:space="preserve">3</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、付款方式</w:t>
      </w:r>
      <w:r/>
    </w:p>
    <w:p>
      <w:pPr>
        <w:ind w:firstLine="420"/>
        <w:spacing w:line="400" w:lineRule="exact"/>
        <w:rPr>
          <w:rFonts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本项目每月考核一次，按照</w:t>
      </w:r>
      <w:r>
        <w:rPr>
          <w:rFonts w:hint="eastAsia" w:asciiTheme="majorEastAsia" w:hAnsiTheme="majorEastAsia" w:eastAsiaTheme="majorEastAsia" w:cstheme="majorEastAsia"/>
          <w:color w:val="000000" w:themeColor="text1"/>
          <w:sz w:val="21"/>
          <w:szCs w:val="21"/>
          <w:highlight w:val="none"/>
          <w:lang w:val="en-US"/>
          <w14:textFill>
            <w14:solidFill>
              <w14:schemeClr w14:val="tx1"/>
            </w14:solidFill>
          </w14:textFill>
        </w:rPr>
        <w:t xml:space="preserve">要求</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进行考核，从合同签订当月起，每三个月统计平均考核分作为支付依据，支付一次管护保洁费用，</w:t>
      </w:r>
      <w:r>
        <w:rPr>
          <w:rFonts w:hint="eastAsia" w:asciiTheme="majorEastAsia" w:hAnsiTheme="majorEastAsia" w:eastAsiaTheme="majorEastAsia" w:cstheme="majorEastAsia"/>
          <w:color w:val="000000" w:themeColor="text1"/>
          <w:sz w:val="21"/>
          <w:szCs w:val="21"/>
          <w:highlight w:val="none"/>
          <w:lang w:val="en-US"/>
          <w14:textFill>
            <w14:solidFill>
              <w14:schemeClr w14:val="tx1"/>
            </w14:solidFill>
          </w14:textFill>
        </w:rPr>
        <w:t xml:space="preserve">每次付款前须</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凭正式税票向</w:t>
      </w:r>
      <w:r>
        <w:rPr>
          <w:rFonts w:hint="eastAsia" w:asciiTheme="majorEastAsia" w:hAnsiTheme="majorEastAsia" w:eastAsiaTheme="majorEastAsia" w:cstheme="majorEastAsia"/>
          <w:color w:val="000000" w:themeColor="text1"/>
          <w:sz w:val="21"/>
          <w:szCs w:val="21"/>
          <w:highlight w:val="none"/>
          <w:lang w:val="en-US"/>
          <w14:textFill>
            <w14:solidFill>
              <w14:schemeClr w14:val="tx1"/>
            </w14:solidFill>
          </w14:textFill>
        </w:rPr>
        <w:t xml:space="preserve">采购</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人支取相应的款项。</w:t>
      </w:r>
      <w:r/>
    </w:p>
    <w:p>
      <w:pPr>
        <w:pStyle w:val="873"/>
        <w:ind w:firstLine="413"/>
        <w:spacing w:before="0" w:beforeAutospacing="0" w:after="0" w:afterAutospacing="0" w:line="440" w:lineRule="exact"/>
        <w:shd w:val="clear" w:color="auto" w:fill="ffffff"/>
        <w:rPr>
          <w:rFonts w:asciiTheme="majorEastAsia" w:hAnsiTheme="majorEastAsia" w:eastAsiaTheme="majorEastAsia" w:cstheme="majorEastAsia"/>
          <w:b/>
          <w:bCs/>
          <w:color w:val="000000" w:themeColor="text1"/>
          <w:sz w:val="21"/>
          <w:szCs w:val="21"/>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 xml:space="preserve">八、</w:t>
      </w:r>
      <w:r>
        <w:rPr>
          <w:rFonts w:hint="eastAsia" w:asciiTheme="majorEastAsia" w:hAnsiTheme="majorEastAsia" w:eastAsiaTheme="majorEastAsia" w:cstheme="majorEastAsia"/>
          <w:b/>
          <w:bCs/>
          <w:color w:val="000000" w:themeColor="text1"/>
          <w:sz w:val="21"/>
          <w:szCs w:val="21"/>
          <w:highlight w:val="none"/>
          <w:lang w:val="en-US"/>
          <w14:textFill>
            <w14:solidFill>
              <w14:schemeClr w14:val="tx1"/>
            </w14:solidFill>
          </w14:textFill>
        </w:rPr>
        <w:t xml:space="preserve">响应</w:t>
      </w:r>
      <w:r>
        <w:rPr>
          <w:rFonts w:hint="eastAsia" w:asciiTheme="majorEastAsia" w:hAnsiTheme="majorEastAsia" w:eastAsiaTheme="majorEastAsia" w:cstheme="majorEastAsia"/>
          <w:b/>
          <w:bCs/>
          <w:color w:val="000000" w:themeColor="text1"/>
          <w:sz w:val="21"/>
          <w:szCs w:val="21"/>
          <w:highlight w:val="none"/>
          <w14:textFill>
            <w14:solidFill>
              <w14:schemeClr w14:val="tx1"/>
            </w14:solidFill>
          </w14:textFill>
        </w:rPr>
        <w:t xml:space="preserve">报价</w:t>
      </w:r>
      <w:r/>
    </w:p>
    <w:p>
      <w:pPr>
        <w:ind w:firstLine="420"/>
        <w:spacing w:line="440" w:lineRule="exact"/>
        <w:widowControl/>
        <w:rPr>
          <w:rFonts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lang w:val="en-US"/>
        </w:rPr>
        <w:t xml:space="preserve">响应</w:t>
      </w:r>
      <w:r>
        <w:rPr>
          <w:rFonts w:hint="eastAsia" w:asciiTheme="majorEastAsia" w:hAnsiTheme="majorEastAsia" w:eastAsiaTheme="majorEastAsia" w:cstheme="majorEastAsia"/>
          <w:color w:val="000000"/>
          <w:sz w:val="21"/>
          <w:szCs w:val="21"/>
        </w:rPr>
        <w:t xml:space="preserve">报价包含保洁人工费、油料费、船只(设备)保养和维修（护）费、指定和自设拦</w:t>
      </w:r>
      <w:r>
        <w:rPr>
          <w:rFonts w:hint="eastAsia" w:asciiTheme="majorEastAsia" w:hAnsiTheme="majorEastAsia" w:eastAsiaTheme="majorEastAsia" w:cstheme="majorEastAsia"/>
          <w:sz w:val="21"/>
          <w:szCs w:val="21"/>
        </w:rPr>
        <w:t xml:space="preserve">截点费用、堆放点土地租金、突发情况应急、救生</w:t>
      </w:r>
      <w:r>
        <w:rPr>
          <w:rFonts w:hint="eastAsia" w:asciiTheme="majorEastAsia" w:hAnsiTheme="majorEastAsia" w:eastAsiaTheme="majorEastAsia" w:cstheme="majorEastAsia"/>
          <w:sz w:val="21"/>
          <w:szCs w:val="21"/>
          <w:lang w:val="en-US"/>
        </w:rPr>
        <w:t xml:space="preserve">设备</w:t>
      </w:r>
      <w:r>
        <w:rPr>
          <w:rFonts w:hint="eastAsia" w:asciiTheme="majorEastAsia" w:hAnsiTheme="majorEastAsia" w:eastAsiaTheme="majorEastAsia" w:cstheme="majorEastAsia"/>
          <w:sz w:val="21"/>
          <w:szCs w:val="21"/>
        </w:rPr>
        <w:t xml:space="preserve">及其它辅助工具费用、电费、上岗和安全培训费、保险费、办公费用</w:t>
      </w:r>
      <w:r>
        <w:rPr>
          <w:rFonts w:hint="eastAsia" w:asciiTheme="majorEastAsia" w:hAnsiTheme="majorEastAsia" w:eastAsiaTheme="majorEastAsia" w:cstheme="majorEastAsia"/>
          <w:color w:val="000000"/>
          <w:sz w:val="21"/>
          <w:szCs w:val="21"/>
        </w:rPr>
        <w:t xml:space="preserve">、利润、税金及其它费用等，各</w:t>
      </w:r>
      <w:r>
        <w:rPr>
          <w:rFonts w:hint="eastAsia" w:asciiTheme="majorEastAsia" w:hAnsiTheme="majorEastAsia" w:eastAsiaTheme="majorEastAsia" w:cstheme="majorEastAsia"/>
          <w:color w:val="000000"/>
          <w:sz w:val="21"/>
          <w:szCs w:val="21"/>
          <w:lang w:val="en-US"/>
        </w:rPr>
        <w:t xml:space="preserve">供应商</w:t>
      </w:r>
      <w:r>
        <w:rPr>
          <w:rFonts w:hint="eastAsia" w:asciiTheme="majorEastAsia" w:hAnsiTheme="majorEastAsia" w:eastAsiaTheme="majorEastAsia" w:cstheme="majorEastAsia"/>
          <w:color w:val="000000"/>
          <w:sz w:val="21"/>
          <w:szCs w:val="21"/>
        </w:rPr>
        <w:t xml:space="preserve">须自行踏勘并合理报价。 </w:t>
      </w:r>
      <w:r/>
    </w:p>
    <w:p>
      <w:pPr>
        <w:ind w:firstLine="420"/>
        <w:spacing w:line="440" w:lineRule="exact"/>
        <w:widowControl/>
        <w:rPr>
          <w:rFonts w:asciiTheme="majorEastAsia" w:hAnsiTheme="majorEastAsia" w:eastAsiaTheme="majorEastAsia" w:cstheme="majorEastAsia"/>
          <w:color w:val="000000"/>
          <w:sz w:val="21"/>
          <w:szCs w:val="21"/>
        </w:rPr>
      </w:pPr>
      <w:r>
        <w:rPr>
          <w:rFonts w:asciiTheme="majorEastAsia" w:hAnsiTheme="majorEastAsia" w:eastAsiaTheme="majorEastAsia" w:cstheme="majorEastAsia"/>
          <w:color w:val="000000"/>
          <w:sz w:val="21"/>
          <w:szCs w:val="21"/>
        </w:rPr>
        <w:t xml:space="preserve">1</w:t>
      </w:r>
      <w:r>
        <w:rPr>
          <w:rFonts w:hint="eastAsia" w:asciiTheme="majorEastAsia" w:hAnsiTheme="majorEastAsia" w:eastAsiaTheme="majorEastAsia" w:cstheme="majorEastAsia"/>
          <w:color w:val="000000"/>
          <w:sz w:val="21"/>
          <w:szCs w:val="21"/>
        </w:rPr>
        <w:t xml:space="preserve">、 油料费：是指日常管护所用船舶、设备所耗油料；</w:t>
      </w:r>
      <w:r/>
    </w:p>
    <w:p>
      <w:pPr>
        <w:ind w:firstLine="420"/>
        <w:spacing w:line="440" w:lineRule="exact"/>
        <w:widowControl/>
        <w:rPr>
          <w:rFonts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t xml:space="preserve">2、保洁船只（设备）保养和维修（护）费：是指保洁船只（设备）在承包期间的保养及维修（护）费用；用于每条保洁船、固定拦截点的GPS硬件装置正常使用的维护费用。</w:t>
      </w:r>
      <w:r/>
    </w:p>
    <w:p>
      <w:pPr>
        <w:ind w:firstLine="420"/>
        <w:spacing w:line="440" w:lineRule="exact"/>
        <w:widowControl/>
        <w:rPr>
          <w:rFonts w:asciiTheme="majorEastAsia" w:hAnsiTheme="majorEastAsia" w:eastAsiaTheme="majorEastAsia" w:cstheme="majorEastAsia"/>
          <w:sz w:val="21"/>
          <w:szCs w:val="21"/>
        </w:rPr>
      </w:pPr>
      <w:r>
        <w:rPr>
          <w:rFonts w:asciiTheme="majorEastAsia" w:hAnsiTheme="majorEastAsia" w:eastAsiaTheme="majorEastAsia" w:cstheme="majorEastAsia"/>
          <w:sz w:val="21"/>
          <w:szCs w:val="21"/>
        </w:rPr>
        <w:t xml:space="preserve">3</w:t>
      </w:r>
      <w:r>
        <w:rPr>
          <w:rFonts w:hint="eastAsia" w:asciiTheme="majorEastAsia" w:hAnsiTheme="majorEastAsia" w:eastAsiaTheme="majorEastAsia" w:cstheme="majorEastAsia"/>
          <w:sz w:val="21"/>
          <w:szCs w:val="21"/>
        </w:rPr>
        <w:t xml:space="preserve">、</w:t>
      </w:r>
      <w:r>
        <w:rPr>
          <w:rFonts w:hint="eastAsia" w:asciiTheme="majorEastAsia" w:hAnsiTheme="majorEastAsia" w:eastAsiaTheme="majorEastAsia" w:cstheme="majorEastAsia"/>
          <w:color w:val="000000"/>
          <w:sz w:val="21"/>
          <w:szCs w:val="21"/>
        </w:rPr>
        <w:t xml:space="preserve">设备费：是指用于本项目保洁时所需要设置的硬件设备费用。</w:t>
      </w:r>
      <w:r/>
    </w:p>
    <w:p>
      <w:pPr>
        <w:ind w:firstLine="420"/>
        <w:spacing w:line="440" w:lineRule="exact"/>
        <w:widowControl/>
        <w:rPr>
          <w:rFonts w:asciiTheme="majorEastAsia" w:hAnsiTheme="majorEastAsia" w:eastAsiaTheme="majorEastAsia" w:cstheme="majorEastAsia"/>
          <w:color w:val="000000"/>
          <w:sz w:val="21"/>
          <w:szCs w:val="21"/>
        </w:rPr>
      </w:pPr>
      <w:r>
        <w:rPr>
          <w:rFonts w:asciiTheme="majorEastAsia" w:hAnsiTheme="majorEastAsia" w:eastAsiaTheme="majorEastAsia" w:cstheme="majorEastAsia"/>
          <w:color w:val="000000"/>
          <w:sz w:val="21"/>
          <w:szCs w:val="21"/>
        </w:rPr>
        <w:t xml:space="preserve">4</w:t>
      </w:r>
      <w:r>
        <w:rPr>
          <w:rFonts w:hint="eastAsia" w:asciiTheme="majorEastAsia" w:hAnsiTheme="majorEastAsia" w:eastAsiaTheme="majorEastAsia" w:cstheme="majorEastAsia"/>
          <w:color w:val="000000"/>
          <w:sz w:val="21"/>
          <w:szCs w:val="21"/>
        </w:rPr>
        <w:t xml:space="preserve"> 、拦截点费用：是指</w:t>
      </w:r>
      <w:r>
        <w:rPr>
          <w:rFonts w:hint="eastAsia" w:asciiTheme="majorEastAsia" w:hAnsiTheme="majorEastAsia" w:eastAsiaTheme="majorEastAsia" w:cstheme="majorEastAsia"/>
          <w:sz w:val="21"/>
          <w:szCs w:val="21"/>
          <w:lang w:val="en-US"/>
        </w:rPr>
        <w:t xml:space="preserve">成交</w:t>
      </w:r>
      <w:r>
        <w:rPr>
          <w:rFonts w:hint="eastAsia" w:asciiTheme="majorEastAsia" w:hAnsiTheme="majorEastAsia" w:eastAsiaTheme="majorEastAsia" w:cstheme="majorEastAsia"/>
          <w:color w:val="000000"/>
          <w:sz w:val="21"/>
          <w:szCs w:val="21"/>
        </w:rPr>
        <w:t xml:space="preserve">单位在河面保洁时为提高效率，按照招标人要求设置拦截点以及根据情况需要自行设置拦截点的所有费用，以及拦截后垃圾打捞外运的费用； </w:t>
      </w:r>
      <w:r/>
    </w:p>
    <w:p>
      <w:pPr>
        <w:ind w:firstLine="420"/>
        <w:spacing w:line="440" w:lineRule="exact"/>
        <w:widowControl/>
        <w:rPr>
          <w:rFonts w:asciiTheme="majorEastAsia" w:hAnsiTheme="majorEastAsia" w:eastAsiaTheme="majorEastAsia" w:cstheme="majorEastAsia"/>
          <w:color w:val="000000"/>
          <w:sz w:val="21"/>
          <w:szCs w:val="21"/>
        </w:rPr>
      </w:pPr>
      <w:r>
        <w:rPr>
          <w:rFonts w:asciiTheme="majorEastAsia" w:hAnsiTheme="majorEastAsia" w:eastAsiaTheme="majorEastAsia" w:cstheme="majorEastAsia"/>
          <w:color w:val="000000"/>
          <w:sz w:val="21"/>
          <w:szCs w:val="21"/>
        </w:rPr>
        <w:t xml:space="preserve">5</w:t>
      </w:r>
      <w:r>
        <w:rPr>
          <w:rFonts w:hint="eastAsia" w:asciiTheme="majorEastAsia" w:hAnsiTheme="majorEastAsia" w:eastAsiaTheme="majorEastAsia" w:cstheme="majorEastAsia"/>
          <w:color w:val="000000"/>
          <w:sz w:val="21"/>
          <w:szCs w:val="21"/>
        </w:rPr>
        <w:t xml:space="preserve">、突发情况应急费：指遇有突发性大面积的秸秆、水花生、水葫芦等水面漂浮物采取紧急措施进行打捞外运处理的相关费用；</w:t>
      </w:r>
      <w:r/>
    </w:p>
    <w:p>
      <w:pPr>
        <w:ind w:firstLine="420"/>
        <w:spacing w:line="440" w:lineRule="exact"/>
        <w:widowControl/>
        <w:rPr>
          <w:rFonts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t xml:space="preserve">86、救生衣费用：是指</w:t>
      </w:r>
      <w:r>
        <w:rPr>
          <w:rFonts w:hint="eastAsia" w:asciiTheme="majorEastAsia" w:hAnsiTheme="majorEastAsia" w:eastAsiaTheme="majorEastAsia" w:cstheme="majorEastAsia"/>
          <w:color w:val="000000"/>
          <w:sz w:val="21"/>
          <w:szCs w:val="21"/>
          <w:lang w:val="en-US"/>
        </w:rPr>
        <w:t xml:space="preserve">保洁人员</w:t>
      </w:r>
      <w:r>
        <w:rPr>
          <w:rFonts w:hint="eastAsia" w:asciiTheme="majorEastAsia" w:hAnsiTheme="majorEastAsia" w:eastAsiaTheme="majorEastAsia" w:cstheme="majorEastAsia"/>
          <w:color w:val="000000"/>
          <w:sz w:val="21"/>
          <w:szCs w:val="21"/>
        </w:rPr>
        <w:t xml:space="preserve">配备的救生衣费用；</w:t>
      </w:r>
      <w:r/>
    </w:p>
    <w:p>
      <w:pPr>
        <w:ind w:firstLine="420"/>
        <w:spacing w:line="440" w:lineRule="exact"/>
        <w:widowControl/>
        <w:rPr>
          <w:rFonts w:asciiTheme="majorEastAsia" w:hAnsiTheme="majorEastAsia" w:eastAsiaTheme="majorEastAsia" w:cstheme="majorEastAsia"/>
          <w:color w:val="000000"/>
          <w:sz w:val="21"/>
          <w:szCs w:val="21"/>
        </w:rPr>
      </w:pPr>
      <w:r>
        <w:rPr>
          <w:rFonts w:asciiTheme="majorEastAsia" w:hAnsiTheme="majorEastAsia" w:eastAsiaTheme="majorEastAsia" w:cstheme="majorEastAsia"/>
          <w:color w:val="000000"/>
          <w:sz w:val="21"/>
          <w:szCs w:val="21"/>
        </w:rPr>
        <w:t xml:space="preserve">7</w:t>
      </w:r>
      <w:r>
        <w:rPr>
          <w:rFonts w:hint="eastAsia" w:asciiTheme="majorEastAsia" w:hAnsiTheme="majorEastAsia" w:eastAsiaTheme="majorEastAsia" w:cstheme="majorEastAsia"/>
          <w:color w:val="000000"/>
          <w:sz w:val="21"/>
          <w:szCs w:val="21"/>
        </w:rPr>
        <w:t xml:space="preserve">、其它辅助工具费用：是指用于水面保洁的辅助工具等其它相关费用；</w:t>
      </w:r>
      <w:r/>
    </w:p>
    <w:p>
      <w:pPr>
        <w:ind w:firstLine="420"/>
        <w:spacing w:line="440" w:lineRule="exact"/>
        <w:widowControl/>
        <w:rPr>
          <w:rFonts w:asciiTheme="majorEastAsia" w:hAnsiTheme="majorEastAsia" w:eastAsiaTheme="majorEastAsia" w:cstheme="majorEastAsia"/>
          <w:color w:val="000000"/>
          <w:sz w:val="21"/>
          <w:szCs w:val="21"/>
        </w:rPr>
      </w:pPr>
      <w:r>
        <w:rPr>
          <w:rFonts w:asciiTheme="majorEastAsia" w:hAnsiTheme="majorEastAsia" w:eastAsiaTheme="majorEastAsia" w:cstheme="majorEastAsia"/>
          <w:color w:val="000000"/>
          <w:sz w:val="21"/>
          <w:szCs w:val="21"/>
        </w:rPr>
        <w:t xml:space="preserve">8</w:t>
      </w:r>
      <w:r>
        <w:rPr>
          <w:rFonts w:hint="eastAsia" w:asciiTheme="majorEastAsia" w:hAnsiTheme="majorEastAsia" w:eastAsiaTheme="majorEastAsia" w:cstheme="majorEastAsia"/>
          <w:color w:val="000000"/>
          <w:sz w:val="21"/>
          <w:szCs w:val="21"/>
        </w:rPr>
        <w:t xml:space="preserve">、 人工费：是指用于本项目所有保洁人员、管理人员的工资；</w:t>
      </w:r>
      <w:r/>
    </w:p>
    <w:p>
      <w:pPr>
        <w:ind w:firstLine="420"/>
        <w:spacing w:line="440" w:lineRule="exact"/>
        <w:widowControl/>
        <w:rPr>
          <w:rFonts w:asciiTheme="majorEastAsia" w:hAnsiTheme="majorEastAsia" w:eastAsiaTheme="majorEastAsia" w:cstheme="majorEastAsia"/>
          <w:color w:val="000000"/>
          <w:sz w:val="21"/>
          <w:szCs w:val="21"/>
        </w:rPr>
      </w:pPr>
      <w:r>
        <w:rPr>
          <w:rFonts w:asciiTheme="majorEastAsia" w:hAnsiTheme="majorEastAsia" w:eastAsiaTheme="majorEastAsia" w:cstheme="majorEastAsia"/>
          <w:color w:val="000000"/>
          <w:sz w:val="21"/>
          <w:szCs w:val="21"/>
        </w:rPr>
        <w:t xml:space="preserve">9</w:t>
      </w:r>
      <w:r>
        <w:rPr>
          <w:rFonts w:hint="eastAsia" w:asciiTheme="majorEastAsia" w:hAnsiTheme="majorEastAsia" w:eastAsiaTheme="majorEastAsia" w:cstheme="majorEastAsia"/>
          <w:color w:val="000000"/>
          <w:sz w:val="21"/>
          <w:szCs w:val="21"/>
        </w:rPr>
        <w:t xml:space="preserve">、上岗和安全培训费：上岗前对所有招入的工人进行业务培训、安全培训所需的材料费、伙食费、补助费等 ；</w:t>
      </w:r>
      <w:r/>
    </w:p>
    <w:p>
      <w:pPr>
        <w:ind w:firstLine="420"/>
        <w:spacing w:line="440" w:lineRule="exact"/>
        <w:widowControl/>
        <w:rPr>
          <w:rFonts w:asciiTheme="majorEastAsia" w:hAnsiTheme="majorEastAsia" w:eastAsiaTheme="majorEastAsia" w:cstheme="majorEastAsia"/>
          <w:color w:val="000000"/>
          <w:sz w:val="21"/>
          <w:szCs w:val="21"/>
        </w:rPr>
      </w:pPr>
      <w:r>
        <w:rPr>
          <w:rFonts w:asciiTheme="majorEastAsia" w:hAnsiTheme="majorEastAsia" w:eastAsiaTheme="majorEastAsia" w:cstheme="majorEastAsia"/>
          <w:color w:val="000000"/>
          <w:sz w:val="21"/>
          <w:szCs w:val="21"/>
        </w:rPr>
        <w:t xml:space="preserve">10</w:t>
      </w:r>
      <w:r>
        <w:rPr>
          <w:rFonts w:hint="eastAsia" w:asciiTheme="majorEastAsia" w:hAnsiTheme="majorEastAsia" w:eastAsiaTheme="majorEastAsia" w:cstheme="majorEastAsia"/>
          <w:color w:val="000000"/>
          <w:sz w:val="21"/>
          <w:szCs w:val="21"/>
        </w:rPr>
        <w:t xml:space="preserve">、保险费：是指用于本项目所有人员的意外人身伤害保险、医疗保险等费用； </w:t>
      </w:r>
      <w:r/>
    </w:p>
    <w:p>
      <w:pPr>
        <w:ind w:firstLine="420"/>
        <w:spacing w:line="440" w:lineRule="exact"/>
        <w:widowControl/>
        <w:rPr>
          <w:rFonts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t xml:space="preserve">11、 办公费用：是指用于本项目管理所需的电费、通讯费用及巡查车辆（船）的使用费用；</w:t>
      </w:r>
      <w:r/>
    </w:p>
    <w:p>
      <w:pPr>
        <w:ind w:firstLine="420"/>
        <w:spacing w:line="440" w:lineRule="exact"/>
        <w:widowControl/>
        <w:rPr>
          <w:rFonts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t xml:space="preserve">12、利润、税金：是指本项目收入及应缴纳的税金；</w:t>
      </w:r>
      <w:r/>
    </w:p>
    <w:p>
      <w:pPr>
        <w:ind w:firstLine="420"/>
        <w:spacing w:line="440" w:lineRule="exact"/>
        <w:widowControl/>
        <w:rPr>
          <w:rFonts w:asciiTheme="majorEastAsia" w:hAnsiTheme="majorEastAsia" w:eastAsiaTheme="majorEastAsia" w:cstheme="majorEastAsia"/>
          <w:color w:val="000000"/>
          <w:sz w:val="21"/>
          <w:szCs w:val="21"/>
        </w:rPr>
      </w:pPr>
      <w:r>
        <w:rPr>
          <w:rFonts w:hint="eastAsia" w:asciiTheme="majorEastAsia" w:hAnsiTheme="majorEastAsia" w:eastAsiaTheme="majorEastAsia" w:cstheme="majorEastAsia"/>
          <w:color w:val="000000"/>
          <w:sz w:val="21"/>
          <w:szCs w:val="21"/>
        </w:rPr>
        <w:t xml:space="preserve">13、机械费：是指用于本项目保洁时所需要用的中小型机械费用。</w:t>
      </w:r>
      <w:r/>
    </w:p>
    <w:p>
      <w:pPr>
        <w:ind w:firstLine="420"/>
        <w:spacing w:line="440" w:lineRule="exact"/>
        <w:widowControl/>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14、其它费用：是指含</w:t>
      </w:r>
      <w:r>
        <w:rPr>
          <w:rFonts w:hint="eastAsia" w:asciiTheme="majorEastAsia" w:hAnsiTheme="majorEastAsia" w:eastAsiaTheme="majorEastAsia" w:cstheme="majorEastAsia"/>
          <w:sz w:val="21"/>
          <w:szCs w:val="21"/>
          <w:lang w:val="en-US"/>
        </w:rPr>
        <w:t xml:space="preserve">成交</w:t>
      </w:r>
      <w:r>
        <w:rPr>
          <w:rFonts w:hint="eastAsia" w:asciiTheme="majorEastAsia" w:hAnsiTheme="majorEastAsia" w:eastAsiaTheme="majorEastAsia" w:cstheme="majorEastAsia"/>
          <w:sz w:val="21"/>
          <w:szCs w:val="21"/>
        </w:rPr>
        <w:t xml:space="preserve">单位自身需要交纳的规费及其它垫资利息等费用。</w:t>
      </w:r>
      <w:r/>
    </w:p>
    <w:p>
      <w:pPr>
        <w:pStyle w:val="873"/>
        <w:ind w:firstLine="413"/>
        <w:spacing w:before="0" w:beforeAutospacing="0" w:after="0" w:afterAutospacing="0" w:line="440" w:lineRule="exact"/>
        <w:shd w:val="clear" w:color="auto" w:fill="ffffff"/>
        <w:rPr>
          <w:rFonts w:asciiTheme="majorEastAsia" w:hAnsiTheme="majorEastAsia" w:eastAsiaTheme="majorEastAsia" w:cstheme="majorEastAsia"/>
          <w:b/>
          <w:bCs/>
          <w:color w:val="000000" w:themeColor="text1"/>
          <w:sz w:val="21"/>
          <w:szCs w:val="21"/>
          <w14:textFill>
            <w14:solidFill>
              <w14:schemeClr w14:val="tx1"/>
            </w14:solidFill>
          </w14:textFill>
        </w:rPr>
      </w:pPr>
      <w:r>
        <w:rPr>
          <w:rFonts w:hint="eastAsia" w:asciiTheme="majorEastAsia" w:hAnsiTheme="majorEastAsia" w:eastAsiaTheme="majorEastAsia" w:cstheme="majorEastAsia"/>
          <w:b/>
          <w:bCs/>
          <w:color w:val="000000" w:themeColor="text1"/>
          <w:sz w:val="21"/>
          <w:szCs w:val="21"/>
          <w:lang w:val="en-US"/>
          <w14:textFill>
            <w14:solidFill>
              <w14:schemeClr w14:val="tx1"/>
            </w14:solidFill>
          </w14:textFill>
        </w:rPr>
        <w:t xml:space="preserve">九</w:t>
      </w:r>
      <w:r>
        <w:rPr>
          <w:rFonts w:hint="eastAsia" w:asciiTheme="majorEastAsia" w:hAnsiTheme="majorEastAsia" w:eastAsiaTheme="majorEastAsia" w:cstheme="majorEastAsia"/>
          <w:b/>
          <w:bCs/>
          <w:color w:val="000000" w:themeColor="text1"/>
          <w:sz w:val="21"/>
          <w:szCs w:val="21"/>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1"/>
          <w:szCs w:val="21"/>
          <w:lang w:val="en-US"/>
          <w14:textFill>
            <w14:solidFill>
              <w14:schemeClr w14:val="tx1"/>
            </w14:solidFill>
          </w14:textFill>
        </w:rPr>
        <w:t xml:space="preserve">磋商</w:t>
      </w:r>
      <w:r>
        <w:rPr>
          <w:rFonts w:hint="eastAsia" w:asciiTheme="majorEastAsia" w:hAnsiTheme="majorEastAsia" w:eastAsiaTheme="majorEastAsia" w:cstheme="majorEastAsia"/>
          <w:b/>
          <w:bCs/>
          <w:color w:val="000000" w:themeColor="text1"/>
          <w:sz w:val="21"/>
          <w:szCs w:val="21"/>
          <w14:textFill>
            <w14:solidFill>
              <w14:schemeClr w14:val="tx1"/>
            </w14:solidFill>
          </w14:textFill>
        </w:rPr>
        <w:t xml:space="preserve">顺序为一包→二包→三包→四包，每位潜在供应商可同时参加四个</w:t>
      </w:r>
      <w:r>
        <w:rPr>
          <w:rFonts w:hint="eastAsia" w:asciiTheme="majorEastAsia" w:hAnsiTheme="majorEastAsia" w:eastAsiaTheme="majorEastAsia" w:cstheme="majorEastAsia"/>
          <w:b/>
          <w:bCs/>
          <w:color w:val="000000" w:themeColor="text1"/>
          <w:sz w:val="21"/>
          <w:szCs w:val="21"/>
          <w:lang w:val="en-US"/>
          <w14:textFill>
            <w14:solidFill>
              <w14:schemeClr w14:val="tx1"/>
            </w14:solidFill>
          </w14:textFill>
        </w:rPr>
        <w:t xml:space="preserve">采购</w:t>
      </w:r>
      <w:r>
        <w:rPr>
          <w:rFonts w:hint="eastAsia" w:asciiTheme="majorEastAsia" w:hAnsiTheme="majorEastAsia" w:eastAsiaTheme="majorEastAsia" w:cstheme="majorEastAsia"/>
          <w:b/>
          <w:bCs/>
          <w:color w:val="000000" w:themeColor="text1"/>
          <w:sz w:val="21"/>
          <w:szCs w:val="21"/>
          <w14:textFill>
            <w14:solidFill>
              <w14:schemeClr w14:val="tx1"/>
            </w14:solidFill>
          </w14:textFill>
        </w:rPr>
        <w:t xml:space="preserve">包的</w:t>
      </w:r>
      <w:r>
        <w:rPr>
          <w:rFonts w:hint="eastAsia" w:asciiTheme="majorEastAsia" w:hAnsiTheme="majorEastAsia" w:eastAsiaTheme="majorEastAsia" w:cstheme="majorEastAsia"/>
          <w:b/>
          <w:bCs/>
          <w:color w:val="000000" w:themeColor="text1"/>
          <w:sz w:val="21"/>
          <w:szCs w:val="21"/>
          <w:lang w:val="en-US"/>
          <w14:textFill>
            <w14:solidFill>
              <w14:schemeClr w14:val="tx1"/>
            </w14:solidFill>
          </w14:textFill>
        </w:rPr>
        <w:t xml:space="preserve">响应</w:t>
      </w:r>
      <w:r>
        <w:rPr>
          <w:rFonts w:hint="eastAsia" w:asciiTheme="majorEastAsia" w:hAnsiTheme="majorEastAsia" w:eastAsiaTheme="majorEastAsia" w:cstheme="majorEastAsia"/>
          <w:b/>
          <w:bCs/>
          <w:color w:val="000000" w:themeColor="text1"/>
          <w:sz w:val="21"/>
          <w:szCs w:val="21"/>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1"/>
          <w:szCs w:val="21"/>
          <w:lang w:val="en-US"/>
          <w14:textFill>
            <w14:solidFill>
              <w14:schemeClr w14:val="tx1"/>
            </w14:solidFill>
          </w14:textFill>
        </w:rPr>
        <w:t xml:space="preserve">响应</w:t>
      </w:r>
      <w:r>
        <w:rPr>
          <w:rFonts w:hint="eastAsia" w:asciiTheme="majorEastAsia" w:hAnsiTheme="majorEastAsia" w:eastAsiaTheme="majorEastAsia" w:cstheme="majorEastAsia"/>
          <w:b/>
          <w:bCs/>
          <w:color w:val="000000" w:themeColor="text1"/>
          <w:sz w:val="21"/>
          <w:szCs w:val="21"/>
          <w14:textFill>
            <w14:solidFill>
              <w14:schemeClr w14:val="tx1"/>
            </w14:solidFill>
          </w14:textFill>
        </w:rPr>
        <w:t xml:space="preserve">文件应按</w:t>
      </w:r>
      <w:r>
        <w:rPr>
          <w:rFonts w:hint="eastAsia" w:asciiTheme="majorEastAsia" w:hAnsiTheme="majorEastAsia" w:eastAsiaTheme="majorEastAsia" w:cstheme="majorEastAsia"/>
          <w:b/>
          <w:bCs/>
          <w:color w:val="000000" w:themeColor="text1"/>
          <w:sz w:val="21"/>
          <w:szCs w:val="21"/>
          <w:lang w:val="en-US"/>
          <w14:textFill>
            <w14:solidFill>
              <w14:schemeClr w14:val="tx1"/>
            </w14:solidFill>
          </w14:textFill>
        </w:rPr>
        <w:t xml:space="preserve">分</w:t>
      </w:r>
      <w:r>
        <w:rPr>
          <w:rFonts w:hint="eastAsia" w:asciiTheme="majorEastAsia" w:hAnsiTheme="majorEastAsia" w:eastAsiaTheme="majorEastAsia" w:cstheme="majorEastAsia"/>
          <w:b/>
          <w:bCs/>
          <w:color w:val="000000" w:themeColor="text1"/>
          <w:sz w:val="21"/>
          <w:szCs w:val="21"/>
          <w14:textFill>
            <w14:solidFill>
              <w14:schemeClr w14:val="tx1"/>
            </w14:solidFill>
          </w14:textFill>
        </w:rPr>
        <w:t xml:space="preserve">包</w:t>
      </w:r>
      <w:r>
        <w:rPr>
          <w:rFonts w:hint="eastAsia" w:asciiTheme="majorEastAsia" w:hAnsiTheme="majorEastAsia" w:eastAsiaTheme="majorEastAsia" w:cstheme="majorEastAsia"/>
          <w:b/>
          <w:bCs/>
          <w:color w:val="000000" w:themeColor="text1"/>
          <w:sz w:val="21"/>
          <w:szCs w:val="21"/>
          <w:lang w:val="en-US"/>
          <w14:textFill>
            <w14:solidFill>
              <w14:schemeClr w14:val="tx1"/>
            </w14:solidFill>
          </w14:textFill>
        </w:rPr>
        <w:t xml:space="preserve">号</w:t>
      </w:r>
      <w:r>
        <w:rPr>
          <w:rFonts w:hint="eastAsia" w:asciiTheme="majorEastAsia" w:hAnsiTheme="majorEastAsia" w:eastAsiaTheme="majorEastAsia" w:cstheme="majorEastAsia"/>
          <w:b/>
          <w:bCs/>
          <w:color w:val="000000" w:themeColor="text1"/>
          <w:sz w:val="21"/>
          <w:szCs w:val="21"/>
          <w14:textFill>
            <w14:solidFill>
              <w14:schemeClr w14:val="tx1"/>
            </w14:solidFill>
          </w14:textFill>
        </w:rPr>
        <w:t xml:space="preserve">分别编制），但每</w:t>
      </w:r>
      <w:r>
        <w:rPr>
          <w:rFonts w:hint="eastAsia" w:asciiTheme="majorEastAsia" w:hAnsiTheme="majorEastAsia" w:eastAsiaTheme="majorEastAsia" w:cstheme="majorEastAsia"/>
          <w:b/>
          <w:bCs/>
          <w:color w:val="000000" w:themeColor="text1"/>
          <w:sz w:val="21"/>
          <w:szCs w:val="21"/>
          <w:lang w:val="en-US"/>
          <w14:textFill>
            <w14:solidFill>
              <w14:schemeClr w14:val="tx1"/>
            </w14:solidFill>
          </w14:textFill>
        </w:rPr>
        <w:t xml:space="preserve">位</w:t>
      </w:r>
      <w:r>
        <w:rPr>
          <w:rFonts w:hint="eastAsia" w:asciiTheme="majorEastAsia" w:hAnsiTheme="majorEastAsia" w:eastAsiaTheme="majorEastAsia" w:cstheme="majorEastAsia"/>
          <w:b/>
          <w:bCs/>
          <w:color w:val="000000" w:themeColor="text1"/>
          <w:sz w:val="21"/>
          <w:szCs w:val="21"/>
          <w14:textFill>
            <w14:solidFill>
              <w14:schemeClr w14:val="tx1"/>
            </w14:solidFill>
          </w14:textFill>
        </w:rPr>
        <w:t xml:space="preserve">供应商最多只能中</w:t>
      </w:r>
      <w:r>
        <w:rPr>
          <w:rFonts w:hint="eastAsia" w:asciiTheme="majorEastAsia" w:hAnsiTheme="majorEastAsia" w:eastAsiaTheme="majorEastAsia" w:cstheme="majorEastAsia"/>
          <w:b/>
          <w:bCs/>
          <w:color w:val="000000" w:themeColor="text1"/>
          <w:sz w:val="21"/>
          <w:szCs w:val="21"/>
          <w:lang w:val="en-US"/>
          <w14:textFill>
            <w14:solidFill>
              <w14:schemeClr w14:val="tx1"/>
            </w14:solidFill>
          </w14:textFill>
        </w:rPr>
        <w:t xml:space="preserve">其中1</w:t>
      </w:r>
      <w:r>
        <w:rPr>
          <w:rFonts w:hint="eastAsia" w:asciiTheme="majorEastAsia" w:hAnsiTheme="majorEastAsia" w:eastAsiaTheme="majorEastAsia" w:cstheme="majorEastAsia"/>
          <w:b/>
          <w:bCs/>
          <w:color w:val="000000" w:themeColor="text1"/>
          <w:sz w:val="21"/>
          <w:szCs w:val="21"/>
          <w14:textFill>
            <w14:solidFill>
              <w14:schemeClr w14:val="tx1"/>
            </w14:solidFill>
          </w14:textFill>
        </w:rPr>
        <w:t xml:space="preserve">个</w:t>
      </w:r>
      <w:r>
        <w:rPr>
          <w:rFonts w:hint="eastAsia" w:asciiTheme="majorEastAsia" w:hAnsiTheme="majorEastAsia" w:eastAsiaTheme="majorEastAsia" w:cstheme="majorEastAsia"/>
          <w:b/>
          <w:bCs/>
          <w:color w:val="000000" w:themeColor="text1"/>
          <w:sz w:val="21"/>
          <w:szCs w:val="21"/>
          <w:lang w:val="en-US"/>
          <w14:textFill>
            <w14:solidFill>
              <w14:schemeClr w14:val="tx1"/>
            </w14:solidFill>
          </w14:textFill>
        </w:rPr>
        <w:t xml:space="preserve">采购</w:t>
      </w:r>
      <w:r>
        <w:rPr>
          <w:rFonts w:hint="eastAsia" w:asciiTheme="majorEastAsia" w:hAnsiTheme="majorEastAsia" w:eastAsiaTheme="majorEastAsia" w:cstheme="majorEastAsia"/>
          <w:b/>
          <w:bCs/>
          <w:color w:val="000000" w:themeColor="text1"/>
          <w:sz w:val="21"/>
          <w:szCs w:val="21"/>
          <w14:textFill>
            <w14:solidFill>
              <w14:schemeClr w14:val="tx1"/>
            </w14:solidFill>
          </w14:textFill>
        </w:rPr>
        <w:t xml:space="preserve">包。若某一供应商同时</w:t>
      </w:r>
      <w:r>
        <w:rPr>
          <w:rFonts w:hint="eastAsia" w:asciiTheme="majorEastAsia" w:hAnsiTheme="majorEastAsia" w:eastAsiaTheme="majorEastAsia" w:cstheme="majorEastAsia"/>
          <w:b/>
          <w:bCs/>
          <w:color w:val="000000" w:themeColor="text1"/>
          <w:sz w:val="21"/>
          <w:szCs w:val="21"/>
          <w:lang w:val="en-US"/>
          <w14:textFill>
            <w14:solidFill>
              <w14:schemeClr w14:val="tx1"/>
            </w14:solidFill>
          </w14:textFill>
        </w:rPr>
        <w:t xml:space="preserve">参与</w:t>
      </w:r>
      <w:r>
        <w:rPr>
          <w:rFonts w:hint="eastAsia" w:asciiTheme="majorEastAsia" w:hAnsiTheme="majorEastAsia" w:eastAsiaTheme="majorEastAsia" w:cstheme="majorEastAsia"/>
          <w:b/>
          <w:bCs/>
          <w:color w:val="000000" w:themeColor="text1"/>
          <w:sz w:val="21"/>
          <w:szCs w:val="21"/>
          <w14:textFill>
            <w14:solidFill>
              <w14:schemeClr w14:val="tx1"/>
            </w14:solidFill>
          </w14:textFill>
        </w:rPr>
        <w:t xml:space="preserve">多个</w:t>
      </w:r>
      <w:r>
        <w:rPr>
          <w:rFonts w:hint="eastAsia" w:asciiTheme="majorEastAsia" w:hAnsiTheme="majorEastAsia" w:eastAsiaTheme="majorEastAsia" w:cstheme="majorEastAsia"/>
          <w:b/>
          <w:bCs/>
          <w:color w:val="000000" w:themeColor="text1"/>
          <w:sz w:val="21"/>
          <w:szCs w:val="21"/>
          <w:lang w:val="en-US"/>
          <w14:textFill>
            <w14:solidFill>
              <w14:schemeClr w14:val="tx1"/>
            </w14:solidFill>
          </w14:textFill>
        </w:rPr>
        <w:t xml:space="preserve">采购</w:t>
      </w:r>
      <w:r>
        <w:rPr>
          <w:rFonts w:hint="eastAsia" w:asciiTheme="majorEastAsia" w:hAnsiTheme="majorEastAsia" w:eastAsiaTheme="majorEastAsia" w:cstheme="majorEastAsia"/>
          <w:b/>
          <w:bCs/>
          <w:color w:val="000000" w:themeColor="text1"/>
          <w:sz w:val="21"/>
          <w:szCs w:val="21"/>
          <w14:textFill>
            <w14:solidFill>
              <w14:schemeClr w14:val="tx1"/>
            </w14:solidFill>
          </w14:textFill>
        </w:rPr>
        <w:t xml:space="preserve">包且在先</w:t>
      </w:r>
      <w:r>
        <w:rPr>
          <w:rFonts w:hint="eastAsia" w:asciiTheme="majorEastAsia" w:hAnsiTheme="majorEastAsia" w:eastAsiaTheme="majorEastAsia" w:cstheme="majorEastAsia"/>
          <w:b/>
          <w:bCs/>
          <w:color w:val="000000" w:themeColor="text1"/>
          <w:sz w:val="21"/>
          <w:szCs w:val="21"/>
          <w:lang w:val="en-US"/>
          <w14:textFill>
            <w14:solidFill>
              <w14:schemeClr w14:val="tx1"/>
            </w14:solidFill>
          </w14:textFill>
        </w:rPr>
        <w:t xml:space="preserve">进行磋商</w:t>
      </w:r>
      <w:r>
        <w:rPr>
          <w:rFonts w:hint="eastAsia" w:asciiTheme="majorEastAsia" w:hAnsiTheme="majorEastAsia" w:eastAsiaTheme="majorEastAsia" w:cstheme="majorEastAsia"/>
          <w:b/>
          <w:bCs/>
          <w:color w:val="000000" w:themeColor="text1"/>
          <w:sz w:val="21"/>
          <w:szCs w:val="21"/>
          <w14:textFill>
            <w14:solidFill>
              <w14:schemeClr w14:val="tx1"/>
            </w14:solidFill>
          </w14:textFill>
        </w:rPr>
        <w:t xml:space="preserve">的包号中作为第一</w:t>
      </w:r>
      <w:r>
        <w:rPr>
          <w:rFonts w:hint="eastAsia" w:asciiTheme="majorEastAsia" w:hAnsiTheme="majorEastAsia" w:eastAsiaTheme="majorEastAsia" w:cstheme="majorEastAsia"/>
          <w:b/>
          <w:bCs/>
          <w:color w:val="000000" w:themeColor="text1"/>
          <w:sz w:val="21"/>
          <w:szCs w:val="21"/>
          <w:lang w:val="en-US"/>
          <w14:textFill>
            <w14:solidFill>
              <w14:schemeClr w14:val="tx1"/>
            </w14:solidFill>
          </w14:textFill>
        </w:rPr>
        <w:t xml:space="preserve">成交</w:t>
      </w:r>
      <w:r>
        <w:rPr>
          <w:rFonts w:hint="eastAsia" w:asciiTheme="majorEastAsia" w:hAnsiTheme="majorEastAsia" w:eastAsiaTheme="majorEastAsia" w:cstheme="majorEastAsia"/>
          <w:b/>
          <w:bCs/>
          <w:color w:val="000000" w:themeColor="text1"/>
          <w:sz w:val="21"/>
          <w:szCs w:val="21"/>
          <w14:textFill>
            <w14:solidFill>
              <w14:schemeClr w14:val="tx1"/>
            </w14:solidFill>
          </w14:textFill>
        </w:rPr>
        <w:t xml:space="preserve">候选人，则仍可参与其他</w:t>
      </w:r>
      <w:r>
        <w:rPr>
          <w:rFonts w:hint="eastAsia" w:asciiTheme="majorEastAsia" w:hAnsiTheme="majorEastAsia" w:eastAsiaTheme="majorEastAsia" w:cstheme="majorEastAsia"/>
          <w:b/>
          <w:bCs/>
          <w:color w:val="000000" w:themeColor="text1"/>
          <w:sz w:val="21"/>
          <w:szCs w:val="21"/>
          <w:lang w:val="en-US"/>
          <w14:textFill>
            <w14:solidFill>
              <w14:schemeClr w14:val="tx1"/>
            </w14:solidFill>
          </w14:textFill>
        </w:rPr>
        <w:t xml:space="preserve">采购</w:t>
      </w:r>
      <w:r>
        <w:rPr>
          <w:rFonts w:hint="eastAsia" w:asciiTheme="majorEastAsia" w:hAnsiTheme="majorEastAsia" w:eastAsiaTheme="majorEastAsia" w:cstheme="majorEastAsia"/>
          <w:b/>
          <w:bCs/>
          <w:color w:val="000000" w:themeColor="text1"/>
          <w:sz w:val="21"/>
          <w:szCs w:val="21"/>
          <w14:textFill>
            <w14:solidFill>
              <w14:schemeClr w14:val="tx1"/>
            </w14:solidFill>
          </w14:textFill>
        </w:rPr>
        <w:t xml:space="preserve">包的评</w:t>
      </w:r>
      <w:r>
        <w:rPr>
          <w:rFonts w:hint="eastAsia" w:asciiTheme="majorEastAsia" w:hAnsiTheme="majorEastAsia" w:eastAsiaTheme="majorEastAsia" w:cstheme="majorEastAsia"/>
          <w:b/>
          <w:bCs/>
          <w:color w:val="000000" w:themeColor="text1"/>
          <w:sz w:val="21"/>
          <w:szCs w:val="21"/>
          <w:lang w:val="en-US"/>
          <w14:textFill>
            <w14:solidFill>
              <w14:schemeClr w14:val="tx1"/>
            </w14:solidFill>
          </w14:textFill>
        </w:rPr>
        <w:t xml:space="preserve">审</w:t>
      </w:r>
      <w:r>
        <w:rPr>
          <w:rFonts w:hint="eastAsia" w:asciiTheme="majorEastAsia" w:hAnsiTheme="majorEastAsia" w:eastAsiaTheme="majorEastAsia" w:cstheme="majorEastAsia"/>
          <w:b/>
          <w:bCs/>
          <w:color w:val="000000" w:themeColor="text1"/>
          <w:sz w:val="21"/>
          <w:szCs w:val="21"/>
          <w14:textFill>
            <w14:solidFill>
              <w14:schemeClr w14:val="tx1"/>
            </w14:solidFill>
          </w14:textFill>
        </w:rPr>
        <w:t xml:space="preserve">，但不参与后续</w:t>
      </w:r>
      <w:r>
        <w:rPr>
          <w:rFonts w:hint="eastAsia" w:asciiTheme="majorEastAsia" w:hAnsiTheme="majorEastAsia" w:eastAsiaTheme="majorEastAsia" w:cstheme="majorEastAsia"/>
          <w:b/>
          <w:bCs/>
          <w:color w:val="000000" w:themeColor="text1"/>
          <w:sz w:val="21"/>
          <w:szCs w:val="21"/>
          <w:lang w:val="en-US"/>
          <w14:textFill>
            <w14:solidFill>
              <w14:schemeClr w14:val="tx1"/>
            </w14:solidFill>
          </w14:textFill>
        </w:rPr>
        <w:t xml:space="preserve">采购包</w:t>
      </w:r>
      <w:r>
        <w:rPr>
          <w:rFonts w:hint="eastAsia" w:asciiTheme="majorEastAsia" w:hAnsiTheme="majorEastAsia" w:eastAsiaTheme="majorEastAsia" w:cstheme="majorEastAsia"/>
          <w:b/>
          <w:bCs/>
          <w:color w:val="000000" w:themeColor="text1"/>
          <w:sz w:val="21"/>
          <w:szCs w:val="21"/>
          <w14:textFill>
            <w14:solidFill>
              <w14:schemeClr w14:val="tx1"/>
            </w14:solidFill>
          </w14:textFill>
        </w:rPr>
        <w:t xml:space="preserve">推荐成交候选人的排序，依此类推。</w:t>
      </w:r>
      <w:r/>
    </w:p>
    <w:p>
      <w:pPr>
        <w:ind w:firstLine="422"/>
        <w:spacing w:line="440" w:lineRule="exact"/>
        <w:rPr>
          <w:rFonts w:asciiTheme="majorEastAsia" w:hAnsiTheme="majorEastAsia" w:eastAsiaTheme="majorEastAsia" w:cstheme="majorEastAsia"/>
          <w:b/>
          <w:bCs/>
          <w:color w:val="000000"/>
          <w:sz w:val="21"/>
          <w:szCs w:val="21"/>
        </w:rPr>
      </w:pPr>
      <w:r>
        <w:rPr>
          <w:rFonts w:hint="eastAsia" w:asciiTheme="majorEastAsia" w:hAnsiTheme="majorEastAsia" w:eastAsiaTheme="majorEastAsia" w:cstheme="majorEastAsia"/>
          <w:b/>
          <w:bCs/>
          <w:color w:val="000000"/>
          <w:sz w:val="21"/>
          <w:szCs w:val="21"/>
        </w:rPr>
        <w:t xml:space="preserve">十、其他说明：</w:t>
      </w:r>
      <w:r/>
    </w:p>
    <w:p>
      <w:pPr>
        <w:pStyle w:val="874"/>
        <w:ind w:firstLine="420"/>
        <w:spacing w:line="440" w:lineRule="exact"/>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1、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r/>
    </w:p>
    <w:p>
      <w:pPr>
        <w:pStyle w:val="874"/>
        <w:ind w:firstLine="420"/>
        <w:spacing w:line="440" w:lineRule="exact"/>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2、</w:t>
      </w:r>
      <w:r>
        <w:rPr>
          <w:rFonts w:hint="eastAsia" w:asciiTheme="majorEastAsia" w:hAnsiTheme="majorEastAsia" w:eastAsiaTheme="majorEastAsia" w:cstheme="majorEastAsia"/>
          <w:sz w:val="21"/>
          <w:szCs w:val="21"/>
          <w:lang w:val="en-US"/>
        </w:rPr>
        <w:t xml:space="preserve">成交</w:t>
      </w:r>
      <w:r>
        <w:rPr>
          <w:rFonts w:hint="eastAsia" w:asciiTheme="majorEastAsia" w:hAnsiTheme="majorEastAsia" w:eastAsiaTheme="majorEastAsia" w:cstheme="majorEastAsia"/>
          <w:sz w:val="21"/>
          <w:szCs w:val="21"/>
        </w:rPr>
        <w:t xml:space="preserve">单位必须承担其雇员的劳动报酬、福利待遇、社会保险、劳动保护、工伤抚恤等用人费用，以及合同期满后辞退工人的补偿费用；</w:t>
      </w:r>
      <w:r>
        <w:rPr>
          <w:rFonts w:hint="eastAsia" w:asciiTheme="majorEastAsia" w:hAnsiTheme="majorEastAsia" w:eastAsiaTheme="majorEastAsia" w:cstheme="majorEastAsia"/>
          <w:sz w:val="21"/>
          <w:szCs w:val="21"/>
          <w:lang w:val="en-US"/>
        </w:rPr>
        <w:t xml:space="preserve">成交</w:t>
      </w:r>
      <w:r>
        <w:rPr>
          <w:rFonts w:hint="eastAsia" w:asciiTheme="majorEastAsia" w:hAnsiTheme="majorEastAsia" w:eastAsiaTheme="majorEastAsia" w:cstheme="majorEastAsia"/>
          <w:sz w:val="21"/>
          <w:szCs w:val="21"/>
        </w:rPr>
        <w:t xml:space="preserve">单位承担未按劳动用工规定所产生的法律责任，维护和保障员工的合法权益。</w:t>
      </w:r>
      <w:r/>
    </w:p>
    <w:p>
      <w:pPr>
        <w:pStyle w:val="874"/>
        <w:ind w:firstLine="420"/>
        <w:spacing w:line="440" w:lineRule="exact"/>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3、供应商应充分考虑服务期内的市场因素和成本变化状况的风险，一旦成交，所报价格即为合同价一次性包干，不得以任何理由，要求变更合同价。</w:t>
      </w:r>
      <w:r/>
    </w:p>
    <w:p>
      <w:pPr>
        <w:pStyle w:val="874"/>
        <w:ind w:firstLine="420"/>
        <w:spacing w:line="440" w:lineRule="exact"/>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4、供应商在投标时应充分考虑，</w:t>
      </w:r>
      <w:r>
        <w:rPr>
          <w:rFonts w:hint="eastAsia" w:asciiTheme="majorEastAsia" w:hAnsiTheme="majorEastAsia" w:eastAsiaTheme="majorEastAsia" w:cstheme="majorEastAsia"/>
          <w:sz w:val="21"/>
          <w:szCs w:val="21"/>
          <w:lang w:val="en-US"/>
        </w:rPr>
        <w:t xml:space="preserve">采购</w:t>
      </w:r>
      <w:r>
        <w:rPr>
          <w:rFonts w:hint="eastAsia" w:asciiTheme="majorEastAsia" w:hAnsiTheme="majorEastAsia" w:eastAsiaTheme="majorEastAsia" w:cstheme="majorEastAsia"/>
          <w:sz w:val="21"/>
          <w:szCs w:val="21"/>
        </w:rPr>
        <w:t xml:space="preserve">人与</w:t>
      </w:r>
      <w:r>
        <w:rPr>
          <w:rFonts w:hint="eastAsia" w:asciiTheme="majorEastAsia" w:hAnsiTheme="majorEastAsia" w:eastAsiaTheme="majorEastAsia" w:cstheme="majorEastAsia"/>
          <w:sz w:val="21"/>
          <w:szCs w:val="21"/>
          <w:lang w:val="en-US"/>
        </w:rPr>
        <w:t xml:space="preserve">成交</w:t>
      </w:r>
      <w:r>
        <w:rPr>
          <w:rFonts w:hint="eastAsia" w:asciiTheme="majorEastAsia" w:hAnsiTheme="majorEastAsia" w:eastAsiaTheme="majorEastAsia" w:cstheme="majorEastAsia"/>
          <w:sz w:val="21"/>
          <w:szCs w:val="21"/>
        </w:rPr>
        <w:t xml:space="preserve">人签定合同后，</w:t>
      </w:r>
      <w:r>
        <w:rPr>
          <w:rFonts w:hint="eastAsia" w:asciiTheme="majorEastAsia" w:hAnsiTheme="majorEastAsia" w:eastAsiaTheme="majorEastAsia" w:cstheme="majorEastAsia"/>
          <w:sz w:val="21"/>
          <w:szCs w:val="21"/>
          <w:lang w:val="en-US"/>
        </w:rPr>
        <w:t xml:space="preserve">成交</w:t>
      </w:r>
      <w:r>
        <w:rPr>
          <w:rFonts w:hint="eastAsia" w:asciiTheme="majorEastAsia" w:hAnsiTheme="majorEastAsia" w:eastAsiaTheme="majorEastAsia" w:cstheme="majorEastAsia"/>
          <w:sz w:val="21"/>
          <w:szCs w:val="21"/>
        </w:rPr>
        <w:t xml:space="preserve">人在此项目中所聘用的员工在工作过程中发生的各种意外伤亡事故均由</w:t>
      </w:r>
      <w:r>
        <w:rPr>
          <w:rFonts w:hint="eastAsia" w:asciiTheme="majorEastAsia" w:hAnsiTheme="majorEastAsia" w:eastAsiaTheme="majorEastAsia" w:cstheme="majorEastAsia"/>
          <w:sz w:val="21"/>
          <w:szCs w:val="21"/>
          <w:lang w:val="en-US"/>
        </w:rPr>
        <w:t xml:space="preserve">成交</w:t>
      </w:r>
      <w:r>
        <w:rPr>
          <w:rFonts w:hint="eastAsia" w:asciiTheme="majorEastAsia" w:hAnsiTheme="majorEastAsia" w:eastAsiaTheme="majorEastAsia" w:cstheme="majorEastAsia"/>
          <w:sz w:val="21"/>
          <w:szCs w:val="21"/>
        </w:rPr>
        <w:t xml:space="preserve">人承担所有责任，招标人不承担任何连带责任。</w:t>
      </w:r>
      <w:r/>
    </w:p>
    <w:p>
      <w:pPr>
        <w:pStyle w:val="874"/>
        <w:ind w:firstLine="420"/>
        <w:spacing w:line="440" w:lineRule="exact"/>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5、</w:t>
      </w:r>
      <w:r>
        <w:rPr>
          <w:rFonts w:hint="eastAsia" w:asciiTheme="majorEastAsia" w:hAnsiTheme="majorEastAsia" w:eastAsiaTheme="majorEastAsia" w:cstheme="majorEastAsia"/>
          <w:sz w:val="21"/>
          <w:szCs w:val="21"/>
          <w:lang w:val="en-US"/>
        </w:rPr>
        <w:t xml:space="preserve">成交</w:t>
      </w:r>
      <w:r>
        <w:rPr>
          <w:rFonts w:hint="eastAsia" w:asciiTheme="majorEastAsia" w:hAnsiTheme="majorEastAsia" w:eastAsiaTheme="majorEastAsia" w:cstheme="majorEastAsia"/>
          <w:sz w:val="21"/>
          <w:szCs w:val="21"/>
        </w:rPr>
        <w:t xml:space="preserve">单位提供虚假材料谋取中标、成交的，处以采购金额千分之五以上千分之十以下的罚款，列入不良行为记录名单，招标人有权扣除履约保证金，并解除相关合同。</w:t>
      </w:r>
      <w:r/>
    </w:p>
    <w:p>
      <w:pPr>
        <w:pStyle w:val="874"/>
        <w:ind w:firstLine="420"/>
        <w:spacing w:line="440" w:lineRule="exact"/>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6、</w:t>
      </w:r>
      <w:r>
        <w:rPr>
          <w:rFonts w:hint="eastAsia" w:asciiTheme="majorEastAsia" w:hAnsiTheme="majorEastAsia" w:eastAsiaTheme="majorEastAsia" w:cstheme="majorEastAsia"/>
          <w:sz w:val="21"/>
          <w:szCs w:val="21"/>
          <w:lang w:val="en-US"/>
        </w:rPr>
        <w:t xml:space="preserve">成交</w:t>
      </w:r>
      <w:r>
        <w:rPr>
          <w:rFonts w:hint="eastAsia" w:asciiTheme="majorEastAsia" w:hAnsiTheme="majorEastAsia" w:eastAsiaTheme="majorEastAsia" w:cstheme="majorEastAsia"/>
          <w:sz w:val="21"/>
          <w:szCs w:val="21"/>
        </w:rPr>
        <w:t xml:space="preserve">单位须保障职工按时足额获得工资，不得以任何理由拖欠农民工工资，除督促</w:t>
      </w:r>
      <w:r>
        <w:rPr>
          <w:rFonts w:hint="eastAsia" w:asciiTheme="majorEastAsia" w:hAnsiTheme="majorEastAsia" w:eastAsiaTheme="majorEastAsia" w:cstheme="majorEastAsia"/>
          <w:sz w:val="21"/>
          <w:szCs w:val="21"/>
          <w:lang w:val="en-US"/>
        </w:rPr>
        <w:t xml:space="preserve">成交</w:t>
      </w:r>
      <w:r>
        <w:rPr>
          <w:rFonts w:hint="eastAsia" w:asciiTheme="majorEastAsia" w:hAnsiTheme="majorEastAsia" w:eastAsiaTheme="majorEastAsia" w:cstheme="majorEastAsia"/>
          <w:sz w:val="21"/>
          <w:szCs w:val="21"/>
        </w:rPr>
        <w:t xml:space="preserve">单位按期发放外，</w:t>
      </w:r>
      <w:r>
        <w:rPr>
          <w:rFonts w:hint="eastAsia" w:asciiTheme="majorEastAsia" w:hAnsiTheme="majorEastAsia" w:eastAsiaTheme="majorEastAsia" w:cstheme="majorEastAsia"/>
          <w:sz w:val="21"/>
          <w:szCs w:val="21"/>
          <w:lang w:val="en-US"/>
        </w:rPr>
        <w:t xml:space="preserve">采购</w:t>
      </w:r>
      <w:r>
        <w:rPr>
          <w:rFonts w:hint="eastAsia" w:asciiTheme="majorEastAsia" w:hAnsiTheme="majorEastAsia" w:eastAsiaTheme="majorEastAsia" w:cstheme="majorEastAsia"/>
          <w:sz w:val="21"/>
          <w:szCs w:val="21"/>
        </w:rPr>
        <w:t xml:space="preserve">人有权扣除</w:t>
      </w:r>
      <w:r>
        <w:rPr>
          <w:rFonts w:hint="eastAsia" w:asciiTheme="majorEastAsia" w:hAnsiTheme="majorEastAsia" w:eastAsiaTheme="majorEastAsia" w:cstheme="majorEastAsia"/>
          <w:sz w:val="21"/>
          <w:szCs w:val="21"/>
          <w:lang w:val="en-US"/>
        </w:rPr>
        <w:t xml:space="preserve">成交</w:t>
      </w:r>
      <w:r>
        <w:rPr>
          <w:rFonts w:hint="eastAsia" w:asciiTheme="majorEastAsia" w:hAnsiTheme="majorEastAsia" w:eastAsiaTheme="majorEastAsia" w:cstheme="majorEastAsia"/>
          <w:sz w:val="21"/>
          <w:szCs w:val="21"/>
        </w:rPr>
        <w:t xml:space="preserve">单位应发农民工工资1-3倍的罚款，直至解除合同。</w:t>
      </w:r>
      <w:r/>
    </w:p>
    <w:p>
      <w:pPr>
        <w:pStyle w:val="874"/>
        <w:ind w:firstLine="420"/>
        <w:spacing w:line="440" w:lineRule="exact"/>
        <w:rPr>
          <w:rFonts w:hint="eastAsia" w:asciiTheme="majorEastAsia" w:hAnsiTheme="majorEastAsia" w:eastAsiaTheme="majorEastAsia" w:cstheme="majorEastAsia"/>
          <w:color w:val="000000" w:themeColor="text1"/>
          <w:sz w:val="21"/>
          <w:szCs w:val="21"/>
          <w14:textFill>
            <w14:solidFill>
              <w14:schemeClr w14:val="tx1"/>
            </w14:solidFill>
          </w14:textFill>
        </w:rPr>
      </w:pPr>
      <w:r/>
      <w:bookmarkStart w:id="69" w:name="_GoBack"/>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7、</w:t>
      </w:r>
      <w:r>
        <w:rPr>
          <w:rFonts w:asciiTheme="majorEastAsia" w:hAnsiTheme="majorEastAsia" w:eastAsiaTheme="majorEastAsia" w:cstheme="majorEastAsia"/>
          <w:color w:val="000000" w:themeColor="text1"/>
          <w:sz w:val="21"/>
          <w:szCs w:val="21"/>
          <w14:textFill>
            <w14:solidFill>
              <w14:schemeClr w14:val="tx1"/>
            </w14:solidFill>
          </w14:textFill>
        </w:rPr>
        <w:t xml:space="preserve">成交单位需在中标公示后</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1</w:t>
      </w:r>
      <w:r>
        <w:rPr>
          <w:rFonts w:asciiTheme="majorEastAsia" w:hAnsiTheme="majorEastAsia" w:eastAsiaTheme="majorEastAsia" w:cstheme="majorEastAsia"/>
          <w:color w:val="000000" w:themeColor="text1"/>
          <w:sz w:val="21"/>
          <w:szCs w:val="21"/>
          <w14:textFill>
            <w14:solidFill>
              <w14:schemeClr w14:val="tx1"/>
            </w14:solidFill>
          </w14:textFill>
        </w:rPr>
        <w:t xml:space="preserve">0</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天</w:t>
      </w:r>
      <w:r>
        <w:rPr>
          <w:rFonts w:asciiTheme="majorEastAsia" w:hAnsiTheme="majorEastAsia" w:eastAsiaTheme="majorEastAsia" w:cstheme="majorEastAsia"/>
          <w:color w:val="000000" w:themeColor="text1"/>
          <w:sz w:val="21"/>
          <w:szCs w:val="21"/>
          <w14:textFill>
            <w14:solidFill>
              <w14:schemeClr w14:val="tx1"/>
            </w14:solidFill>
          </w14:textFill>
        </w:rPr>
        <w:t xml:space="preserve">内进场，</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如不</w:t>
      </w:r>
      <w:r>
        <w:rPr>
          <w:rFonts w:asciiTheme="majorEastAsia" w:hAnsiTheme="majorEastAsia" w:eastAsiaTheme="majorEastAsia" w:cstheme="majorEastAsia"/>
          <w:color w:val="000000" w:themeColor="text1"/>
          <w:sz w:val="21"/>
          <w:szCs w:val="21"/>
          <w14:textFill>
            <w14:solidFill>
              <w14:schemeClr w14:val="tx1"/>
            </w14:solidFill>
          </w14:textFill>
        </w:rPr>
        <w:t xml:space="preserve">按期</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进场</w:t>
      </w:r>
      <w:r>
        <w:rPr>
          <w:rFonts w:asciiTheme="majorEastAsia" w:hAnsiTheme="majorEastAsia" w:eastAsiaTheme="majorEastAsia" w:cstheme="majorEastAsia"/>
          <w:color w:val="000000" w:themeColor="text1"/>
          <w:sz w:val="21"/>
          <w:szCs w:val="21"/>
          <w14:textFill>
            <w14:solidFill>
              <w14:schemeClr w14:val="tx1"/>
            </w14:solidFill>
          </w14:textFill>
        </w:rPr>
        <w:t xml:space="preserve">保洁，甲方有权</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取消</w:t>
      </w:r>
      <w:r>
        <w:rPr>
          <w:rFonts w:asciiTheme="majorEastAsia" w:hAnsiTheme="majorEastAsia" w:eastAsiaTheme="majorEastAsia" w:cstheme="majorEastAsia"/>
          <w:color w:val="000000" w:themeColor="text1"/>
          <w:sz w:val="21"/>
          <w:szCs w:val="21"/>
          <w14:textFill>
            <w14:solidFill>
              <w14:schemeClr w14:val="tx1"/>
            </w14:solidFill>
          </w14:textFill>
        </w:rPr>
        <w:t xml:space="preserve">其中标资格</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w:t>
      </w:r>
      <w:r>
        <w:rPr>
          <w:rFonts w:asciiTheme="majorEastAsia" w:hAnsiTheme="majorEastAsia" w:eastAsiaTheme="majorEastAsia" w:cstheme="majorEastAsia"/>
          <w:color w:val="000000" w:themeColor="text1"/>
          <w:sz w:val="21"/>
          <w:szCs w:val="21"/>
          <w14:textFill>
            <w14:solidFill>
              <w14:schemeClr w14:val="tx1"/>
            </w14:solidFill>
          </w14:textFill>
        </w:rPr>
        <w:t xml:space="preserve">有第二中标人</w:t>
      </w:r>
      <w:r>
        <w:rPr>
          <w:rFonts w:hint="eastAsia" w:asciiTheme="majorEastAsia" w:hAnsiTheme="majorEastAsia" w:eastAsiaTheme="majorEastAsia" w:cstheme="majorEastAsia"/>
          <w:color w:val="000000" w:themeColor="text1"/>
          <w:sz w:val="21"/>
          <w:szCs w:val="21"/>
          <w14:textFill>
            <w14:solidFill>
              <w14:schemeClr w14:val="tx1"/>
            </w14:solidFill>
          </w14:textFill>
        </w:rPr>
        <w:t xml:space="preserve">中标</w:t>
      </w:r>
      <w:r>
        <w:rPr>
          <w:rFonts w:asciiTheme="majorEastAsia" w:hAnsiTheme="majorEastAsia" w:eastAsiaTheme="majorEastAsia" w:cstheme="majorEastAsia"/>
          <w:color w:val="000000" w:themeColor="text1"/>
          <w:sz w:val="21"/>
          <w:szCs w:val="21"/>
          <w14:textFill>
            <w14:solidFill>
              <w14:schemeClr w14:val="tx1"/>
            </w14:solidFill>
          </w14:textFill>
        </w:rPr>
        <w:t xml:space="preserve">。</w:t>
      </w:r>
      <w:bookmarkEnd w:id="69"/>
      <w:r/>
      <w:r/>
    </w:p>
    <w:p>
      <w:pPr>
        <w:pStyle w:val="874"/>
        <w:ind w:firstLine="422"/>
        <w:spacing w:line="440" w:lineRule="exact"/>
        <w:rPr>
          <w:rFonts w:asciiTheme="majorEastAsia" w:hAnsiTheme="majorEastAsia" w:eastAsiaTheme="majorEastAsia" w:cstheme="majorEastAsia"/>
          <w:b/>
          <w:bCs/>
          <w:sz w:val="21"/>
          <w:szCs w:val="21"/>
        </w:rPr>
      </w:pPr>
      <w:r>
        <w:rPr>
          <w:rFonts w:hint="eastAsia" w:asciiTheme="majorEastAsia" w:hAnsiTheme="majorEastAsia" w:eastAsiaTheme="majorEastAsia" w:cstheme="majorEastAsia"/>
          <w:b/>
          <w:bCs/>
          <w:sz w:val="21"/>
          <w:szCs w:val="21"/>
        </w:rPr>
        <w:t xml:space="preserve">十</w:t>
      </w:r>
      <w:r>
        <w:rPr>
          <w:rFonts w:hint="eastAsia" w:asciiTheme="majorEastAsia" w:hAnsiTheme="majorEastAsia" w:eastAsiaTheme="majorEastAsia" w:cstheme="majorEastAsia"/>
          <w:b/>
          <w:bCs/>
          <w:sz w:val="21"/>
          <w:szCs w:val="21"/>
          <w:lang w:val="en-US"/>
        </w:rPr>
        <w:t xml:space="preserve">一</w:t>
      </w:r>
      <w:r>
        <w:rPr>
          <w:rFonts w:hint="eastAsia" w:asciiTheme="majorEastAsia" w:hAnsiTheme="majorEastAsia" w:eastAsiaTheme="majorEastAsia" w:cstheme="majorEastAsia"/>
          <w:b/>
          <w:bCs/>
          <w:sz w:val="21"/>
          <w:szCs w:val="21"/>
        </w:rPr>
        <w:t xml:space="preserve">、采购标的所属行业</w:t>
      </w:r>
      <w:r/>
    </w:p>
    <w:p>
      <w:pPr>
        <w:pStyle w:val="874"/>
        <w:ind w:firstLine="420"/>
        <w:spacing w:line="440" w:lineRule="exact"/>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参照《关于印发中小企业划型标准规定的通知》（工信部联企业〔2011〕300号）文件，本项目采购标的所属行业为</w:t>
      </w:r>
      <w:r>
        <w:rPr>
          <w:rFonts w:hint="eastAsia" w:asciiTheme="majorEastAsia" w:hAnsiTheme="majorEastAsia" w:eastAsiaTheme="majorEastAsia" w:cstheme="majorEastAsia"/>
          <w:sz w:val="21"/>
          <w:szCs w:val="21"/>
          <w:u w:val="single"/>
        </w:rPr>
        <w:t xml:space="preserve"> 其他未列明行业 </w:t>
      </w:r>
      <w:r>
        <w:rPr>
          <w:rFonts w:hint="eastAsia" w:asciiTheme="majorEastAsia" w:hAnsiTheme="majorEastAsia" w:eastAsiaTheme="majorEastAsia" w:cstheme="majorEastAsia"/>
          <w:sz w:val="21"/>
          <w:szCs w:val="21"/>
        </w:rPr>
        <w:t xml:space="preserve">。</w:t>
      </w:r>
      <w:r/>
    </w:p>
    <w:p>
      <w:pPr>
        <w:pStyle w:val="845"/>
        <w:spacing w:line="312" w:lineRule="auto"/>
        <w:rPr>
          <w:bCs w:val="0"/>
        </w:rPr>
      </w:pPr>
      <w:r>
        <w:rPr>
          <w:rFonts w:hint="eastAsia" w:asciiTheme="majorEastAsia" w:hAnsiTheme="majorEastAsia" w:eastAsiaTheme="majorEastAsia" w:cstheme="majorEastAsia"/>
          <w:sz w:val="21"/>
          <w:szCs w:val="21"/>
        </w:rPr>
        <w:br w:type="page" w:clear="all"/>
      </w:r>
      <w:bookmarkStart w:id="68" w:name="_Toc24143"/>
      <w:r>
        <w:rPr>
          <w:bCs w:val="0"/>
        </w:rPr>
        <w:t xml:space="preserve">第六章</w:t>
      </w:r>
      <w:r>
        <w:rPr>
          <w:rFonts w:hint="eastAsia"/>
          <w:bCs w:val="0"/>
          <w:lang w:val="en-US"/>
        </w:rPr>
        <w:t xml:space="preserve">  </w:t>
      </w:r>
      <w:r>
        <w:rPr>
          <w:bCs w:val="0"/>
        </w:rPr>
        <w:t xml:space="preserve">响应文件格式</w:t>
      </w:r>
      <w:bookmarkEnd w:id="68"/>
      <w:r/>
      <w:r/>
    </w:p>
    <w:p>
      <w:pPr>
        <w:pStyle w:val="851"/>
        <w:spacing w:before="7" w:line="312" w:lineRule="auto"/>
        <w:rPr>
          <w:b/>
          <w:sz w:val="18"/>
        </w:rPr>
      </w:pPr>
      <w:r>
        <w:rPr>
          <w:b/>
          <w:sz w:val="18"/>
        </w:rPr>
      </w:r>
      <w:r/>
    </w:p>
    <w:p>
      <w:pPr>
        <w:ind w:left="380"/>
        <w:spacing w:before="55" w:line="312" w:lineRule="auto"/>
        <w:rPr>
          <w:b/>
          <w:sz w:val="32"/>
        </w:rPr>
      </w:pPr>
      <w:r>
        <w:rPr>
          <w:b/>
          <w:sz w:val="32"/>
        </w:rPr>
        <w:t xml:space="preserve">封面</w:t>
      </w:r>
      <w:r/>
    </w:p>
    <w:p>
      <w:pPr>
        <w:pStyle w:val="851"/>
        <w:spacing w:line="312" w:lineRule="auto"/>
        <w:rPr>
          <w:b/>
          <w:sz w:val="32"/>
        </w:rPr>
      </w:pPr>
      <w:r>
        <w:rPr>
          <w:b/>
          <w:sz w:val="32"/>
        </w:rPr>
      </w:r>
      <w:r/>
    </w:p>
    <w:p>
      <w:r/>
      <w:r/>
    </w:p>
    <w:p>
      <w:pPr>
        <w:pStyle w:val="857"/>
      </w:pPr>
      <w:r/>
      <w:r/>
    </w:p>
    <w:p>
      <w:r/>
      <w:r/>
    </w:p>
    <w:p>
      <w:pPr>
        <w:pStyle w:val="851"/>
        <w:spacing w:before="8" w:line="312" w:lineRule="auto"/>
        <w:rPr>
          <w:b/>
          <w:sz w:val="42"/>
        </w:rPr>
      </w:pPr>
      <w:r>
        <w:rPr>
          <w:b/>
          <w:sz w:val="42"/>
        </w:rPr>
      </w:r>
      <w:r/>
    </w:p>
    <w:p>
      <w:pPr>
        <w:ind w:right="261"/>
        <w:jc w:val="center"/>
        <w:spacing w:line="312" w:lineRule="auto"/>
        <w:rPr>
          <w:b/>
          <w:sz w:val="56"/>
        </w:rPr>
      </w:pPr>
      <w:r>
        <w:rPr>
          <w:b/>
          <w:sz w:val="56"/>
        </w:rPr>
        <w:t xml:space="preserve">竞争性磋商响应文件</w:t>
      </w:r>
      <w:r/>
    </w:p>
    <w:p>
      <w:pPr>
        <w:pStyle w:val="851"/>
        <w:spacing w:line="312" w:lineRule="auto"/>
        <w:rPr>
          <w:b/>
          <w:sz w:val="56"/>
        </w:rPr>
      </w:pPr>
      <w:r>
        <w:rPr>
          <w:b/>
          <w:sz w:val="56"/>
        </w:rPr>
      </w:r>
      <w:r/>
    </w:p>
    <w:p>
      <w:pPr>
        <w:pStyle w:val="851"/>
        <w:spacing w:before="12" w:line="312" w:lineRule="auto"/>
        <w:rPr>
          <w:b/>
          <w:sz w:val="52"/>
        </w:rPr>
      </w:pPr>
      <w:r>
        <w:rPr>
          <w:b/>
          <w:sz w:val="52"/>
        </w:rPr>
      </w:r>
      <w:r/>
    </w:p>
    <w:p>
      <w:pPr>
        <w:pStyle w:val="846"/>
        <w:ind w:left="1359" w:right="6903"/>
        <w:spacing w:line="312" w:lineRule="auto"/>
      </w:pPr>
      <w:r>
        <w:t xml:space="preserve">项目</w:t>
      </w:r>
      <w:r>
        <w:t xml:space="preserve">名</w:t>
      </w:r>
      <w:r>
        <w:t xml:space="preserve">称： </w:t>
      </w:r>
      <w:r/>
    </w:p>
    <w:p>
      <w:pPr>
        <w:pStyle w:val="846"/>
        <w:ind w:left="1359" w:right="6903"/>
        <w:spacing w:line="312" w:lineRule="auto"/>
      </w:pPr>
      <w:r>
        <w:t xml:space="preserve">项目编号：</w:t>
      </w:r>
      <w:r/>
    </w:p>
    <w:p>
      <w:pPr>
        <w:pStyle w:val="851"/>
        <w:spacing w:line="312" w:lineRule="auto"/>
        <w:rPr>
          <w:sz w:val="28"/>
        </w:rPr>
      </w:pPr>
      <w:r>
        <w:rPr>
          <w:sz w:val="28"/>
        </w:rPr>
        <w:t xml:space="preserve">         分包</w:t>
      </w:r>
      <w:r>
        <w:rPr>
          <w:sz w:val="28"/>
        </w:rPr>
        <w:t xml:space="preserve">号</w:t>
      </w:r>
      <w:r>
        <w:rPr>
          <w:sz w:val="28"/>
        </w:rPr>
        <w:t xml:space="preserve">：</w:t>
      </w:r>
      <w:r>
        <w:rPr>
          <w:sz w:val="28"/>
        </w:rPr>
      </w:r>
      <w:r/>
    </w:p>
    <w:p>
      <w:pPr>
        <w:pStyle w:val="851"/>
        <w:spacing w:line="312" w:lineRule="auto"/>
        <w:rPr>
          <w:sz w:val="28"/>
        </w:rPr>
      </w:pPr>
      <w:r>
        <w:rPr>
          <w:sz w:val="28"/>
        </w:rPr>
      </w:r>
      <w:r/>
    </w:p>
    <w:p>
      <w:pPr>
        <w:pStyle w:val="851"/>
        <w:spacing w:before="3" w:line="312" w:lineRule="auto"/>
        <w:rPr>
          <w:sz w:val="23"/>
        </w:rPr>
      </w:pPr>
      <w:r>
        <w:rPr>
          <w:sz w:val="23"/>
        </w:rPr>
      </w:r>
      <w:r/>
    </w:p>
    <w:p>
      <w:pPr>
        <w:pStyle w:val="846"/>
        <w:ind w:right="223"/>
        <w:jc w:val="center"/>
        <w:spacing w:line="312" w:lineRule="auto"/>
        <w:tabs>
          <w:tab w:val="left" w:pos="4199" w:leader="none"/>
        </w:tabs>
        <w:rPr>
          <w:sz w:val="30"/>
        </w:rPr>
      </w:pPr>
      <w:r>
        <w:t xml:space="preserve">供</w:t>
      </w:r>
      <w:r>
        <w:rPr>
          <w:spacing w:val="-3"/>
        </w:rPr>
        <w:t xml:space="preserve">应</w:t>
      </w:r>
      <w:r>
        <w:t xml:space="preserve">商</w:t>
      </w:r>
      <w:r>
        <w:rPr>
          <w:rFonts w:hint="eastAsia"/>
          <w:lang w:val="en-US"/>
        </w:rPr>
        <w:t xml:space="preserve">名称</w:t>
      </w:r>
      <w:r>
        <w:t xml:space="preserve">：</w:t>
      </w:r>
      <w:r>
        <w:rPr>
          <w:u w:val="single"/>
        </w:rPr>
        <w:tab/>
      </w:r>
      <w:r>
        <w:t xml:space="preserve">（</w:t>
      </w:r>
      <w:r>
        <w:rPr>
          <w:rFonts w:hint="eastAsia"/>
          <w:spacing w:val="-3"/>
        </w:rPr>
        <w:t xml:space="preserve">电子签章</w:t>
      </w:r>
      <w:r>
        <w:t xml:space="preserve">）</w:t>
      </w:r>
      <w:r/>
    </w:p>
    <w:p>
      <w:pPr>
        <w:pStyle w:val="851"/>
        <w:spacing w:line="312" w:lineRule="auto"/>
        <w:rPr>
          <w:sz w:val="36"/>
        </w:rPr>
      </w:pPr>
      <w:r>
        <w:rPr>
          <w:sz w:val="36"/>
        </w:rPr>
      </w:r>
      <w:r/>
    </w:p>
    <w:p>
      <w:pPr>
        <w:pStyle w:val="846"/>
        <w:ind w:right="261"/>
        <w:jc w:val="center"/>
        <w:spacing w:line="312" w:lineRule="auto"/>
        <w:tabs>
          <w:tab w:val="left" w:pos="1120" w:leader="none"/>
          <w:tab w:val="left" w:pos="1679" w:leader="none"/>
          <w:tab w:val="left" w:pos="2380" w:leader="none"/>
        </w:tabs>
      </w:pPr>
      <w:r>
        <w:t xml:space="preserve">日</w:t>
      </w:r>
      <w:r>
        <w:rPr>
          <w:spacing w:val="-3"/>
        </w:rPr>
        <w:t xml:space="preserve">期</w:t>
      </w:r>
      <w:r>
        <w:t xml:space="preserve">：</w:t>
      </w:r>
      <w:r>
        <w:tab/>
      </w:r>
      <w:r>
        <w:t xml:space="preserve">年</w:t>
      </w:r>
      <w:r>
        <w:tab/>
      </w:r>
      <w:r>
        <w:t xml:space="preserve">月</w:t>
      </w:r>
      <w:r>
        <w:tab/>
      </w:r>
      <w:r>
        <w:t xml:space="preserve">日</w:t>
      </w:r>
      <w:r/>
    </w:p>
    <w:p>
      <w:pPr>
        <w:jc w:val="center"/>
        <w:spacing w:line="312" w:lineRule="auto"/>
        <w:sectPr>
          <w:footerReference w:type="default" r:id="rId9"/>
          <w:footnotePr/>
          <w:endnotePr/>
          <w:type w:val="nextPage"/>
          <w:pgSz w:w="11910" w:h="16840" w:orient="portrait"/>
          <w:pgMar w:top="1440" w:right="1080" w:bottom="1440" w:left="1080" w:header="0" w:footer="684" w:gutter="0"/>
          <w:cols w:num="1" w:sep="0" w:space="720" w:equalWidth="1"/>
          <w:docGrid w:linePitch="360"/>
        </w:sectPr>
      </w:pPr>
      <w:r/>
      <w:r/>
    </w:p>
    <w:p>
      <w:pPr>
        <w:spacing w:line="720" w:lineRule="auto"/>
        <w:tabs>
          <w:tab w:val="left" w:pos="2700" w:leader="none"/>
        </w:tabs>
        <w:rPr>
          <w:b/>
          <w:bCs/>
          <w:color w:val="000000"/>
          <w:sz w:val="32"/>
          <w:szCs w:val="32"/>
        </w:rPr>
      </w:pPr>
      <w:r>
        <w:rPr>
          <w:rFonts w:hint="eastAsia"/>
          <w:b/>
          <w:bCs/>
          <w:color w:val="000000"/>
          <w:sz w:val="32"/>
          <w:szCs w:val="32"/>
        </w:rPr>
        <w:t xml:space="preserve">磋商报价表</w:t>
      </w:r>
      <w:r/>
    </w:p>
    <w:p>
      <w:pPr>
        <w:pStyle w:val="849"/>
        <w:ind w:firstLine="0"/>
        <w:jc w:val="center"/>
        <w:rPr>
          <w:b/>
          <w:bCs/>
          <w:sz w:val="32"/>
          <w:szCs w:val="32"/>
        </w:rPr>
      </w:pPr>
      <w:r>
        <w:rPr>
          <w:rFonts w:hint="eastAsia"/>
          <w:b/>
          <w:bCs/>
          <w:sz w:val="32"/>
          <w:szCs w:val="32"/>
        </w:rPr>
        <w:t xml:space="preserve">磋商报价表（</w:t>
      </w:r>
      <w:r>
        <w:rPr>
          <w:rFonts w:hint="eastAsia"/>
          <w:b/>
          <w:bCs/>
          <w:sz w:val="32"/>
          <w:szCs w:val="32"/>
          <w:lang w:val="en-US"/>
        </w:rPr>
        <w:t xml:space="preserve">首</w:t>
      </w:r>
      <w:r>
        <w:rPr>
          <w:rFonts w:hint="eastAsia"/>
          <w:b/>
          <w:bCs/>
          <w:sz w:val="32"/>
          <w:szCs w:val="32"/>
        </w:rPr>
        <w:t xml:space="preserve">轮）</w:t>
      </w:r>
      <w:r/>
    </w:p>
    <w:p>
      <w:pPr>
        <w:pStyle w:val="849"/>
        <w:ind w:firstLine="0"/>
        <w:jc w:val="center"/>
        <w:rPr>
          <w:sz w:val="21"/>
          <w:szCs w:val="21"/>
        </w:rPr>
      </w:pPr>
      <w:r>
        <w:rPr>
          <w:sz w:val="21"/>
          <w:szCs w:val="21"/>
        </w:rPr>
      </w:r>
      <w:r/>
    </w:p>
    <w:tbl>
      <w:tblPr>
        <w:tblStyle w:val="848"/>
        <w:tblW w:w="94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2395"/>
        <w:gridCol w:w="2611"/>
        <w:gridCol w:w="4450"/>
      </w:tblGrid>
      <w:tr>
        <w:trPr>
          <w:cantSplit/>
          <w:jc w:val="center"/>
          <w:trHeight w:val="659"/>
        </w:trPr>
        <w:tc>
          <w:tcPr>
            <w:tcW w:w="2395" w:type="dxa"/>
            <w:vAlign w:val="center"/>
            <w:textDirection w:val="lrTb"/>
            <w:noWrap w:val="false"/>
          </w:tcPr>
          <w:p>
            <w:pPr>
              <w:jc w:val="center"/>
              <w:rPr>
                <w:sz w:val="21"/>
                <w:szCs w:val="21"/>
              </w:rPr>
            </w:pPr>
            <w:r>
              <w:rPr>
                <w:rFonts w:hint="eastAsia"/>
                <w:sz w:val="21"/>
                <w:szCs w:val="21"/>
              </w:rPr>
              <w:t xml:space="preserve">项目名称</w:t>
            </w:r>
            <w:r/>
          </w:p>
        </w:tc>
        <w:tc>
          <w:tcPr>
            <w:tcW w:w="2611" w:type="dxa"/>
            <w:vAlign w:val="center"/>
            <w:textDirection w:val="lrTb"/>
            <w:noWrap w:val="false"/>
          </w:tcPr>
          <w:p>
            <w:pPr>
              <w:jc w:val="center"/>
              <w:rPr>
                <w:sz w:val="21"/>
                <w:szCs w:val="21"/>
              </w:rPr>
            </w:pPr>
            <w:r>
              <w:rPr>
                <w:rFonts w:hint="eastAsia"/>
                <w:sz w:val="21"/>
                <w:szCs w:val="21"/>
              </w:rPr>
              <w:t xml:space="preserve">项目内容</w:t>
            </w:r>
            <w:r/>
          </w:p>
        </w:tc>
        <w:tc>
          <w:tcPr>
            <w:tcW w:w="4450" w:type="dxa"/>
            <w:vAlign w:val="center"/>
            <w:textDirection w:val="lrTb"/>
            <w:noWrap w:val="false"/>
          </w:tcPr>
          <w:p>
            <w:pPr>
              <w:jc w:val="center"/>
              <w:rPr>
                <w:sz w:val="21"/>
                <w:szCs w:val="21"/>
              </w:rPr>
            </w:pPr>
            <w:r>
              <w:rPr>
                <w:rFonts w:hint="eastAsia"/>
                <w:sz w:val="21"/>
                <w:szCs w:val="21"/>
              </w:rPr>
              <w:t xml:space="preserve">总价（小写）</w:t>
            </w:r>
            <w:r/>
          </w:p>
        </w:tc>
      </w:tr>
      <w:tr>
        <w:trPr>
          <w:cantSplit/>
          <w:jc w:val="center"/>
          <w:trHeight w:val="1714"/>
        </w:trPr>
        <w:tc>
          <w:tcPr>
            <w:tcW w:w="2395" w:type="dxa"/>
            <w:vAlign w:val="center"/>
            <w:textDirection w:val="lrTb"/>
            <w:noWrap w:val="false"/>
          </w:tcPr>
          <w:p>
            <w:pPr>
              <w:jc w:val="center"/>
              <w:rPr>
                <w:sz w:val="21"/>
                <w:szCs w:val="21"/>
                <w:lang w:val="en-US"/>
              </w:rPr>
            </w:pPr>
            <w:r>
              <w:rPr>
                <w:sz w:val="21"/>
                <w:szCs w:val="21"/>
                <w:lang w:val="en-US"/>
              </w:rPr>
            </w:r>
            <w:r/>
          </w:p>
        </w:tc>
        <w:tc>
          <w:tcPr>
            <w:tcW w:w="2611" w:type="dxa"/>
            <w:vAlign w:val="center"/>
            <w:textDirection w:val="lrTb"/>
            <w:noWrap w:val="false"/>
          </w:tcPr>
          <w:p>
            <w:pPr>
              <w:jc w:val="center"/>
              <w:rPr>
                <w:sz w:val="21"/>
                <w:szCs w:val="21"/>
              </w:rPr>
            </w:pPr>
            <w:r>
              <w:rPr>
                <w:sz w:val="21"/>
                <w:szCs w:val="21"/>
              </w:rPr>
            </w:r>
            <w:r/>
          </w:p>
        </w:tc>
        <w:tc>
          <w:tcPr>
            <w:tcW w:w="4450" w:type="dxa"/>
            <w:vAlign w:val="center"/>
            <w:textDirection w:val="lrTb"/>
            <w:noWrap w:val="false"/>
          </w:tcPr>
          <w:p>
            <w:pPr>
              <w:jc w:val="center"/>
              <w:rPr>
                <w:sz w:val="21"/>
                <w:szCs w:val="21"/>
                <w:lang w:val="en-US"/>
              </w:rPr>
            </w:pPr>
            <w:r>
              <w:rPr>
                <w:rFonts w:hint="eastAsia"/>
                <w:sz w:val="21"/>
                <w:szCs w:val="21"/>
                <w:lang w:val="en-US"/>
              </w:rPr>
              <w:t xml:space="preserve">  元</w:t>
            </w:r>
            <w:r/>
          </w:p>
        </w:tc>
      </w:tr>
      <w:tr>
        <w:trPr>
          <w:cantSplit/>
          <w:jc w:val="center"/>
          <w:trHeight w:val="1714"/>
        </w:trPr>
        <w:tc>
          <w:tcPr>
            <w:tcW w:w="2395" w:type="dxa"/>
            <w:vAlign w:val="center"/>
            <w:textDirection w:val="lrTb"/>
            <w:noWrap w:val="false"/>
          </w:tcPr>
          <w:p>
            <w:pPr>
              <w:jc w:val="center"/>
              <w:rPr>
                <w:sz w:val="21"/>
                <w:szCs w:val="21"/>
              </w:rPr>
            </w:pPr>
            <w:r>
              <w:rPr>
                <w:rFonts w:hint="eastAsia"/>
                <w:sz w:val="21"/>
                <w:szCs w:val="21"/>
              </w:rPr>
              <w:t xml:space="preserve">总价（大写）：</w:t>
            </w:r>
            <w:r/>
          </w:p>
        </w:tc>
        <w:tc>
          <w:tcPr>
            <w:gridSpan w:val="2"/>
            <w:tcW w:w="7061" w:type="dxa"/>
            <w:vAlign w:val="center"/>
            <w:textDirection w:val="lrTb"/>
            <w:noWrap w:val="false"/>
          </w:tcPr>
          <w:p>
            <w:pPr>
              <w:rPr>
                <w:sz w:val="21"/>
                <w:szCs w:val="21"/>
                <w:lang w:val="en-US"/>
              </w:rPr>
            </w:pPr>
            <w:r>
              <w:rPr>
                <w:rFonts w:hint="eastAsia"/>
                <w:sz w:val="21"/>
                <w:szCs w:val="21"/>
                <w:lang w:val="en-US"/>
              </w:rPr>
              <w:t xml:space="preserve">金额大写</w:t>
            </w:r>
            <w:r/>
          </w:p>
        </w:tc>
      </w:tr>
    </w:tbl>
    <w:p>
      <w:pPr>
        <w:ind w:firstLine="420"/>
        <w:spacing w:line="360" w:lineRule="exact"/>
        <w:rPr>
          <w:sz w:val="21"/>
          <w:szCs w:val="21"/>
        </w:rPr>
      </w:pPr>
      <w:r>
        <w:rPr>
          <w:sz w:val="21"/>
          <w:szCs w:val="21"/>
        </w:rPr>
      </w:r>
      <w:r/>
    </w:p>
    <w:p>
      <w:pPr>
        <w:ind w:firstLine="420"/>
        <w:spacing w:line="360" w:lineRule="exact"/>
        <w:rPr>
          <w:sz w:val="21"/>
          <w:szCs w:val="21"/>
        </w:rPr>
      </w:pPr>
      <w:r>
        <w:rPr>
          <w:sz w:val="21"/>
          <w:szCs w:val="21"/>
        </w:rPr>
      </w:r>
      <w:r/>
    </w:p>
    <w:p>
      <w:pPr>
        <w:pStyle w:val="855"/>
        <w:spacing w:before="156" w:line="360" w:lineRule="auto"/>
        <w:rPr>
          <w:rFonts w:hAnsi="宋体" w:cs="宋体"/>
          <w:sz w:val="21"/>
          <w:u w:val="single"/>
        </w:rPr>
      </w:pPr>
      <w:r>
        <w:rPr>
          <w:rFonts w:hint="eastAsia" w:hAnsi="宋体" w:cs="宋体"/>
          <w:sz w:val="21"/>
        </w:rPr>
        <w:t xml:space="preserve">供应商名称(盖公章)：</w:t>
      </w:r>
      <w:r/>
    </w:p>
    <w:p>
      <w:pPr>
        <w:spacing w:before="156" w:line="360" w:lineRule="auto"/>
        <w:rPr>
          <w:sz w:val="21"/>
          <w:szCs w:val="21"/>
          <w:u w:val="single"/>
        </w:rPr>
      </w:pPr>
      <w:r>
        <w:rPr>
          <w:rFonts w:hint="eastAsia"/>
          <w:sz w:val="21"/>
          <w:szCs w:val="21"/>
        </w:rPr>
        <w:t xml:space="preserve">法定代表人或其授权的代理人(签字或签章)：</w:t>
      </w:r>
      <w:r/>
    </w:p>
    <w:p>
      <w:pPr>
        <w:spacing w:before="156" w:line="360" w:lineRule="auto"/>
        <w:rPr>
          <w:sz w:val="21"/>
          <w:szCs w:val="21"/>
        </w:rPr>
      </w:pPr>
      <w:r>
        <w:rPr>
          <w:rFonts w:hint="eastAsia"/>
          <w:sz w:val="21"/>
          <w:szCs w:val="21"/>
        </w:rPr>
        <w:t xml:space="preserve">日期：</w:t>
      </w:r>
      <w:r>
        <w:rPr>
          <w:rFonts w:hint="eastAsia"/>
          <w:sz w:val="21"/>
          <w:szCs w:val="21"/>
          <w:lang w:val="en-US"/>
        </w:rPr>
        <w:t xml:space="preserve">  </w:t>
      </w:r>
      <w:r>
        <w:rPr>
          <w:rFonts w:hint="eastAsia"/>
          <w:sz w:val="21"/>
          <w:szCs w:val="21"/>
        </w:rPr>
        <w:t xml:space="preserve">年</w:t>
      </w:r>
      <w:r>
        <w:rPr>
          <w:rFonts w:hint="eastAsia"/>
          <w:sz w:val="21"/>
          <w:szCs w:val="21"/>
          <w:lang w:val="en-US"/>
        </w:rPr>
        <w:t xml:space="preserve">  </w:t>
      </w:r>
      <w:r>
        <w:rPr>
          <w:rFonts w:hint="eastAsia"/>
          <w:sz w:val="21"/>
          <w:szCs w:val="21"/>
        </w:rPr>
        <w:t xml:space="preserve">月</w:t>
      </w:r>
      <w:r>
        <w:rPr>
          <w:rFonts w:hint="eastAsia"/>
          <w:sz w:val="21"/>
          <w:szCs w:val="21"/>
          <w:lang w:val="en-US"/>
        </w:rPr>
        <w:t xml:space="preserve">  </w:t>
      </w:r>
      <w:r>
        <w:rPr>
          <w:rFonts w:hint="eastAsia"/>
          <w:sz w:val="21"/>
          <w:szCs w:val="21"/>
        </w:rPr>
        <w:t xml:space="preserve">日</w:t>
      </w:r>
      <w:r/>
    </w:p>
    <w:p>
      <w:pPr>
        <w:pStyle w:val="852"/>
        <w:ind w:left="0"/>
        <w:rPr>
          <w:sz w:val="21"/>
          <w:szCs w:val="21"/>
          <w:lang w:val="en-US"/>
        </w:rPr>
      </w:pPr>
      <w:r>
        <w:rPr>
          <w:sz w:val="21"/>
          <w:szCs w:val="21"/>
          <w:lang w:val="en-US"/>
        </w:rPr>
      </w:r>
      <w:r/>
    </w:p>
    <w:p>
      <w:pPr>
        <w:pStyle w:val="852"/>
        <w:ind w:left="0"/>
        <w:rPr>
          <w:sz w:val="21"/>
          <w:szCs w:val="21"/>
          <w:lang w:val="en-US"/>
        </w:rPr>
      </w:pPr>
      <w:r>
        <w:rPr>
          <w:sz w:val="21"/>
          <w:szCs w:val="21"/>
          <w:lang w:val="en-US"/>
        </w:rPr>
      </w:r>
      <w:r/>
    </w:p>
    <w:p>
      <w:pPr>
        <w:pStyle w:val="852"/>
        <w:ind w:left="0"/>
        <w:rPr>
          <w:sz w:val="21"/>
          <w:szCs w:val="21"/>
          <w:lang w:val="en-US"/>
        </w:rPr>
      </w:pPr>
      <w:r>
        <w:rPr>
          <w:sz w:val="21"/>
          <w:szCs w:val="21"/>
          <w:lang w:val="en-US"/>
        </w:rPr>
      </w:r>
      <w:r/>
    </w:p>
    <w:p>
      <w:pPr>
        <w:pStyle w:val="852"/>
        <w:ind w:left="0"/>
        <w:rPr>
          <w:sz w:val="21"/>
          <w:szCs w:val="21"/>
          <w:lang w:val="en-US"/>
        </w:rPr>
      </w:pPr>
      <w:r>
        <w:rPr>
          <w:sz w:val="21"/>
          <w:szCs w:val="21"/>
          <w:lang w:val="en-US"/>
        </w:rPr>
      </w:r>
      <w:r/>
    </w:p>
    <w:p>
      <w:pPr>
        <w:pStyle w:val="852"/>
        <w:ind w:left="0"/>
        <w:rPr>
          <w:sz w:val="21"/>
          <w:szCs w:val="21"/>
          <w:lang w:val="en-US"/>
        </w:rPr>
      </w:pPr>
      <w:r>
        <w:rPr>
          <w:sz w:val="21"/>
          <w:szCs w:val="21"/>
          <w:lang w:val="en-US"/>
        </w:rPr>
      </w:r>
      <w:r/>
    </w:p>
    <w:p>
      <w:pPr>
        <w:pStyle w:val="852"/>
        <w:ind w:left="0"/>
        <w:rPr>
          <w:sz w:val="21"/>
          <w:szCs w:val="21"/>
          <w:lang w:val="en-US"/>
        </w:rPr>
      </w:pPr>
      <w:r>
        <w:rPr>
          <w:sz w:val="21"/>
          <w:szCs w:val="21"/>
          <w:lang w:val="en-US"/>
        </w:rPr>
      </w:r>
      <w:r/>
    </w:p>
    <w:p>
      <w:pPr>
        <w:pStyle w:val="852"/>
        <w:ind w:left="0"/>
        <w:rPr>
          <w:sz w:val="21"/>
          <w:szCs w:val="21"/>
          <w:lang w:val="en-US"/>
        </w:rPr>
      </w:pPr>
      <w:r>
        <w:rPr>
          <w:sz w:val="21"/>
          <w:szCs w:val="21"/>
          <w:lang w:val="en-US"/>
        </w:rPr>
      </w:r>
      <w:r/>
    </w:p>
    <w:p>
      <w:pPr>
        <w:pStyle w:val="852"/>
        <w:ind w:left="0"/>
        <w:rPr>
          <w:sz w:val="21"/>
          <w:szCs w:val="21"/>
          <w:lang w:val="en-US"/>
        </w:rPr>
      </w:pPr>
      <w:r>
        <w:rPr>
          <w:sz w:val="21"/>
          <w:szCs w:val="21"/>
          <w:lang w:val="en-US"/>
        </w:rPr>
      </w:r>
      <w:r/>
    </w:p>
    <w:p>
      <w:pPr>
        <w:pStyle w:val="852"/>
        <w:ind w:left="0"/>
        <w:rPr>
          <w:sz w:val="21"/>
          <w:szCs w:val="21"/>
          <w:lang w:val="en-US"/>
        </w:rPr>
      </w:pPr>
      <w:r>
        <w:rPr>
          <w:sz w:val="21"/>
          <w:szCs w:val="21"/>
          <w:lang w:val="en-US"/>
        </w:rPr>
      </w:r>
      <w:r/>
    </w:p>
    <w:p>
      <w:pPr>
        <w:pStyle w:val="849"/>
        <w:ind w:firstLine="0"/>
        <w:jc w:val="center"/>
        <w:rPr>
          <w:sz w:val="21"/>
          <w:szCs w:val="21"/>
        </w:rPr>
      </w:pPr>
      <w:r>
        <w:rPr>
          <w:sz w:val="21"/>
          <w:szCs w:val="21"/>
        </w:rPr>
      </w:r>
      <w:r/>
    </w:p>
    <w:p>
      <w:pPr>
        <w:pStyle w:val="849"/>
        <w:ind w:firstLine="0"/>
        <w:jc w:val="center"/>
        <w:rPr>
          <w:sz w:val="21"/>
          <w:szCs w:val="21"/>
        </w:rPr>
      </w:pPr>
      <w:r>
        <w:rPr>
          <w:sz w:val="21"/>
          <w:szCs w:val="21"/>
        </w:rPr>
      </w:r>
      <w:r/>
    </w:p>
    <w:p>
      <w:pPr>
        <w:pStyle w:val="849"/>
        <w:ind w:firstLine="0"/>
        <w:jc w:val="center"/>
        <w:rPr>
          <w:sz w:val="21"/>
          <w:szCs w:val="21"/>
        </w:rPr>
      </w:pPr>
      <w:r>
        <w:rPr>
          <w:sz w:val="21"/>
          <w:szCs w:val="21"/>
        </w:rPr>
      </w:r>
      <w:r/>
    </w:p>
    <w:p>
      <w:pPr>
        <w:rPr>
          <w:sz w:val="21"/>
          <w:szCs w:val="21"/>
        </w:rPr>
      </w:pPr>
      <w:r>
        <w:rPr>
          <w:sz w:val="21"/>
          <w:szCs w:val="21"/>
        </w:rPr>
      </w:r>
      <w:r/>
    </w:p>
    <w:p>
      <w:pPr>
        <w:pStyle w:val="845"/>
      </w:pPr>
      <w:r/>
      <w:r/>
    </w:p>
    <w:p>
      <w:pPr>
        <w:pStyle w:val="849"/>
        <w:ind w:firstLine="0"/>
        <w:jc w:val="center"/>
        <w:rPr>
          <w:b/>
          <w:bCs/>
          <w:sz w:val="32"/>
          <w:szCs w:val="32"/>
        </w:rPr>
      </w:pPr>
      <w:r>
        <w:rPr>
          <w:rFonts w:hint="eastAsia"/>
          <w:b/>
          <w:bCs/>
          <w:sz w:val="32"/>
          <w:szCs w:val="32"/>
        </w:rPr>
        <w:t xml:space="preserve">磋商报价表（</w:t>
      </w:r>
      <w:r>
        <w:rPr>
          <w:rFonts w:hint="eastAsia"/>
          <w:b/>
          <w:bCs/>
          <w:sz w:val="32"/>
          <w:szCs w:val="32"/>
          <w:lang w:val="en-US"/>
        </w:rPr>
        <w:t xml:space="preserve">二轮</w:t>
      </w:r>
      <w:r>
        <w:rPr>
          <w:rFonts w:hint="eastAsia"/>
          <w:b/>
          <w:bCs/>
          <w:sz w:val="32"/>
          <w:szCs w:val="32"/>
        </w:rPr>
        <w:t xml:space="preserve">）</w:t>
      </w:r>
      <w:r/>
    </w:p>
    <w:p>
      <w:pPr>
        <w:pStyle w:val="849"/>
        <w:ind w:firstLine="0"/>
        <w:jc w:val="center"/>
        <w:rPr>
          <w:sz w:val="21"/>
          <w:szCs w:val="21"/>
        </w:rPr>
      </w:pPr>
      <w:r>
        <w:rPr>
          <w:sz w:val="21"/>
          <w:szCs w:val="21"/>
        </w:rPr>
      </w:r>
      <w:r/>
    </w:p>
    <w:tbl>
      <w:tblPr>
        <w:tblStyle w:val="848"/>
        <w:tblW w:w="94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2395"/>
        <w:gridCol w:w="2611"/>
        <w:gridCol w:w="4450"/>
      </w:tblGrid>
      <w:tr>
        <w:trPr>
          <w:cantSplit/>
          <w:jc w:val="center"/>
          <w:trHeight w:val="659"/>
        </w:trPr>
        <w:tc>
          <w:tcPr>
            <w:tcW w:w="2395" w:type="dxa"/>
            <w:vAlign w:val="center"/>
            <w:textDirection w:val="lrTb"/>
            <w:noWrap w:val="false"/>
          </w:tcPr>
          <w:p>
            <w:pPr>
              <w:jc w:val="center"/>
              <w:rPr>
                <w:sz w:val="21"/>
                <w:szCs w:val="21"/>
              </w:rPr>
            </w:pPr>
            <w:r>
              <w:rPr>
                <w:rFonts w:hint="eastAsia"/>
                <w:sz w:val="21"/>
                <w:szCs w:val="21"/>
              </w:rPr>
              <w:t xml:space="preserve">项目名称</w:t>
            </w:r>
            <w:r/>
          </w:p>
        </w:tc>
        <w:tc>
          <w:tcPr>
            <w:tcW w:w="2611" w:type="dxa"/>
            <w:vAlign w:val="center"/>
            <w:textDirection w:val="lrTb"/>
            <w:noWrap w:val="false"/>
          </w:tcPr>
          <w:p>
            <w:pPr>
              <w:jc w:val="center"/>
              <w:rPr>
                <w:sz w:val="21"/>
                <w:szCs w:val="21"/>
              </w:rPr>
            </w:pPr>
            <w:r>
              <w:rPr>
                <w:rFonts w:hint="eastAsia"/>
                <w:sz w:val="21"/>
                <w:szCs w:val="21"/>
              </w:rPr>
              <w:t xml:space="preserve">项目内容</w:t>
            </w:r>
            <w:r/>
          </w:p>
        </w:tc>
        <w:tc>
          <w:tcPr>
            <w:tcW w:w="4450" w:type="dxa"/>
            <w:vAlign w:val="center"/>
            <w:textDirection w:val="lrTb"/>
            <w:noWrap w:val="false"/>
          </w:tcPr>
          <w:p>
            <w:pPr>
              <w:jc w:val="center"/>
              <w:rPr>
                <w:sz w:val="21"/>
                <w:szCs w:val="21"/>
              </w:rPr>
            </w:pPr>
            <w:r>
              <w:rPr>
                <w:rFonts w:hint="eastAsia"/>
                <w:sz w:val="21"/>
                <w:szCs w:val="21"/>
              </w:rPr>
              <w:t xml:space="preserve">总价（小写）</w:t>
            </w:r>
            <w:r/>
          </w:p>
        </w:tc>
      </w:tr>
      <w:tr>
        <w:trPr>
          <w:cantSplit/>
          <w:jc w:val="center"/>
          <w:trHeight w:val="1714"/>
        </w:trPr>
        <w:tc>
          <w:tcPr>
            <w:tcW w:w="2395" w:type="dxa"/>
            <w:vAlign w:val="center"/>
            <w:textDirection w:val="lrTb"/>
            <w:noWrap w:val="false"/>
          </w:tcPr>
          <w:p>
            <w:pPr>
              <w:jc w:val="center"/>
              <w:rPr>
                <w:sz w:val="21"/>
                <w:szCs w:val="21"/>
                <w:lang w:val="en-US"/>
              </w:rPr>
            </w:pPr>
            <w:r>
              <w:rPr>
                <w:sz w:val="21"/>
                <w:szCs w:val="21"/>
                <w:lang w:val="en-US"/>
              </w:rPr>
            </w:r>
            <w:r/>
          </w:p>
        </w:tc>
        <w:tc>
          <w:tcPr>
            <w:tcW w:w="2611" w:type="dxa"/>
            <w:vAlign w:val="center"/>
            <w:textDirection w:val="lrTb"/>
            <w:noWrap w:val="false"/>
          </w:tcPr>
          <w:p>
            <w:pPr>
              <w:jc w:val="center"/>
              <w:rPr>
                <w:sz w:val="21"/>
                <w:szCs w:val="21"/>
              </w:rPr>
            </w:pPr>
            <w:r>
              <w:rPr>
                <w:sz w:val="21"/>
                <w:szCs w:val="21"/>
              </w:rPr>
            </w:r>
            <w:r/>
          </w:p>
        </w:tc>
        <w:tc>
          <w:tcPr>
            <w:tcW w:w="4450" w:type="dxa"/>
            <w:vAlign w:val="center"/>
            <w:textDirection w:val="lrTb"/>
            <w:noWrap w:val="false"/>
          </w:tcPr>
          <w:p>
            <w:pPr>
              <w:jc w:val="center"/>
              <w:rPr>
                <w:sz w:val="21"/>
                <w:szCs w:val="21"/>
                <w:lang w:val="en-US"/>
              </w:rPr>
            </w:pPr>
            <w:r>
              <w:rPr>
                <w:rFonts w:hint="eastAsia"/>
                <w:sz w:val="21"/>
                <w:szCs w:val="21"/>
                <w:lang w:val="en-US"/>
              </w:rPr>
              <w:t xml:space="preserve">  元</w:t>
            </w:r>
            <w:r/>
          </w:p>
        </w:tc>
      </w:tr>
      <w:tr>
        <w:trPr>
          <w:cantSplit/>
          <w:jc w:val="center"/>
          <w:trHeight w:val="1714"/>
        </w:trPr>
        <w:tc>
          <w:tcPr>
            <w:tcW w:w="2395" w:type="dxa"/>
            <w:vAlign w:val="center"/>
            <w:textDirection w:val="lrTb"/>
            <w:noWrap w:val="false"/>
          </w:tcPr>
          <w:p>
            <w:pPr>
              <w:jc w:val="center"/>
              <w:rPr>
                <w:sz w:val="21"/>
                <w:szCs w:val="21"/>
              </w:rPr>
            </w:pPr>
            <w:r>
              <w:rPr>
                <w:rFonts w:hint="eastAsia"/>
                <w:sz w:val="21"/>
                <w:szCs w:val="21"/>
              </w:rPr>
              <w:t xml:space="preserve">总价（大写）：</w:t>
            </w:r>
            <w:r/>
          </w:p>
        </w:tc>
        <w:tc>
          <w:tcPr>
            <w:gridSpan w:val="2"/>
            <w:tcW w:w="7061" w:type="dxa"/>
            <w:vAlign w:val="center"/>
            <w:textDirection w:val="lrTb"/>
            <w:noWrap w:val="false"/>
          </w:tcPr>
          <w:p>
            <w:pPr>
              <w:rPr>
                <w:sz w:val="21"/>
                <w:szCs w:val="21"/>
                <w:lang w:val="en-US"/>
              </w:rPr>
            </w:pPr>
            <w:r>
              <w:rPr>
                <w:rFonts w:hint="eastAsia"/>
                <w:sz w:val="21"/>
                <w:szCs w:val="21"/>
                <w:lang w:val="en-US"/>
              </w:rPr>
              <w:t xml:space="preserve">金额大写</w:t>
            </w:r>
            <w:r/>
          </w:p>
        </w:tc>
      </w:tr>
    </w:tbl>
    <w:p>
      <w:pPr>
        <w:ind w:firstLine="420"/>
        <w:spacing w:line="360" w:lineRule="exact"/>
        <w:rPr>
          <w:sz w:val="21"/>
          <w:szCs w:val="21"/>
        </w:rPr>
      </w:pPr>
      <w:r>
        <w:rPr>
          <w:sz w:val="21"/>
          <w:szCs w:val="21"/>
        </w:rPr>
      </w:r>
      <w:r/>
    </w:p>
    <w:p>
      <w:pPr>
        <w:ind w:firstLine="420"/>
        <w:spacing w:line="360" w:lineRule="exact"/>
        <w:rPr>
          <w:sz w:val="21"/>
          <w:szCs w:val="21"/>
        </w:rPr>
      </w:pPr>
      <w:r>
        <w:rPr>
          <w:sz w:val="21"/>
          <w:szCs w:val="21"/>
        </w:rPr>
      </w:r>
      <w:r/>
    </w:p>
    <w:p>
      <w:pPr>
        <w:pStyle w:val="855"/>
        <w:spacing w:before="156" w:line="360" w:lineRule="auto"/>
        <w:rPr>
          <w:rFonts w:hAnsi="宋体" w:cs="宋体"/>
          <w:sz w:val="21"/>
          <w:u w:val="single"/>
        </w:rPr>
      </w:pPr>
      <w:r>
        <w:rPr>
          <w:rFonts w:hint="eastAsia" w:hAnsi="宋体" w:cs="宋体"/>
          <w:sz w:val="21"/>
        </w:rPr>
        <w:t xml:space="preserve">供应商名称(盖公章)：</w:t>
      </w:r>
      <w:r/>
    </w:p>
    <w:p>
      <w:pPr>
        <w:spacing w:before="156" w:line="360" w:lineRule="auto"/>
        <w:rPr>
          <w:sz w:val="21"/>
          <w:szCs w:val="21"/>
          <w:u w:val="single"/>
        </w:rPr>
      </w:pPr>
      <w:r>
        <w:rPr>
          <w:rFonts w:hint="eastAsia"/>
          <w:sz w:val="21"/>
          <w:szCs w:val="21"/>
        </w:rPr>
        <w:t xml:space="preserve">法定代表人或其授权的代理人(签字或签章)：</w:t>
      </w:r>
      <w:r/>
    </w:p>
    <w:p>
      <w:pPr>
        <w:spacing w:line="500" w:lineRule="exact"/>
        <w:rPr>
          <w:sz w:val="21"/>
          <w:szCs w:val="21"/>
        </w:rPr>
      </w:pPr>
      <w:r>
        <w:rPr>
          <w:rFonts w:hint="eastAsia"/>
          <w:sz w:val="21"/>
          <w:szCs w:val="21"/>
        </w:rPr>
        <w:t xml:space="preserve">日期：</w:t>
      </w:r>
      <w:r>
        <w:rPr>
          <w:rFonts w:hint="eastAsia"/>
          <w:sz w:val="21"/>
          <w:szCs w:val="21"/>
          <w:lang w:val="en-US"/>
        </w:rPr>
        <w:t xml:space="preserve">  </w:t>
      </w:r>
      <w:r>
        <w:rPr>
          <w:rFonts w:hint="eastAsia"/>
          <w:sz w:val="21"/>
          <w:szCs w:val="21"/>
        </w:rPr>
        <w:t xml:space="preserve">年</w:t>
      </w:r>
      <w:r>
        <w:rPr>
          <w:rFonts w:hint="eastAsia"/>
          <w:sz w:val="21"/>
          <w:szCs w:val="21"/>
          <w:lang w:val="en-US"/>
        </w:rPr>
        <w:t xml:space="preserve">  </w:t>
      </w:r>
      <w:r>
        <w:rPr>
          <w:rFonts w:hint="eastAsia"/>
          <w:sz w:val="21"/>
          <w:szCs w:val="21"/>
        </w:rPr>
        <w:t xml:space="preserve">月</w:t>
      </w:r>
      <w:r>
        <w:rPr>
          <w:rFonts w:hint="eastAsia"/>
          <w:sz w:val="21"/>
          <w:szCs w:val="21"/>
          <w:lang w:val="en-US"/>
        </w:rPr>
        <w:t xml:space="preserve">  </w:t>
      </w:r>
      <w:r>
        <w:rPr>
          <w:rFonts w:hint="eastAsia"/>
          <w:sz w:val="21"/>
          <w:szCs w:val="21"/>
        </w:rPr>
        <w:t xml:space="preserve">日</w:t>
      </w:r>
      <w:r/>
    </w:p>
    <w:p>
      <w:pPr>
        <w:pStyle w:val="852"/>
        <w:ind w:left="0"/>
        <w:rPr>
          <w:sz w:val="21"/>
          <w:szCs w:val="21"/>
          <w:lang w:val="en-US"/>
        </w:rPr>
      </w:pPr>
      <w:r>
        <w:rPr>
          <w:sz w:val="21"/>
          <w:szCs w:val="21"/>
          <w:lang w:val="en-US"/>
        </w:rPr>
      </w:r>
      <w:r/>
    </w:p>
    <w:p>
      <w:pPr>
        <w:pStyle w:val="852"/>
        <w:ind w:left="0"/>
        <w:rPr>
          <w:sz w:val="21"/>
          <w:szCs w:val="21"/>
          <w:lang w:val="en-US"/>
        </w:rPr>
      </w:pPr>
      <w:r>
        <w:rPr>
          <w:sz w:val="21"/>
          <w:szCs w:val="21"/>
          <w:lang w:val="en-US"/>
        </w:rPr>
      </w:r>
      <w:r/>
    </w:p>
    <w:p>
      <w:pPr>
        <w:pStyle w:val="852"/>
        <w:ind w:left="0"/>
        <w:rPr>
          <w:sz w:val="21"/>
          <w:szCs w:val="21"/>
          <w:lang w:val="en-US"/>
        </w:rPr>
      </w:pPr>
      <w:r>
        <w:rPr>
          <w:sz w:val="21"/>
          <w:szCs w:val="21"/>
          <w:lang w:val="en-US"/>
        </w:rPr>
      </w:r>
      <w:r/>
    </w:p>
    <w:p>
      <w:pPr>
        <w:pStyle w:val="852"/>
        <w:ind w:left="0"/>
        <w:rPr>
          <w:sz w:val="21"/>
          <w:szCs w:val="21"/>
          <w:lang w:val="en-US"/>
        </w:rPr>
      </w:pPr>
      <w:r>
        <w:rPr>
          <w:sz w:val="21"/>
          <w:szCs w:val="21"/>
          <w:lang w:val="en-US"/>
        </w:rPr>
      </w:r>
      <w:r/>
    </w:p>
    <w:p>
      <w:pPr>
        <w:pStyle w:val="852"/>
        <w:ind w:left="0"/>
        <w:rPr>
          <w:sz w:val="21"/>
          <w:szCs w:val="21"/>
          <w:lang w:val="en-US"/>
        </w:rPr>
      </w:pPr>
      <w:r>
        <w:rPr>
          <w:sz w:val="21"/>
          <w:szCs w:val="21"/>
          <w:lang w:val="en-US"/>
        </w:rPr>
      </w:r>
      <w:r/>
    </w:p>
    <w:p>
      <w:pPr>
        <w:pStyle w:val="852"/>
        <w:ind w:left="0"/>
        <w:rPr>
          <w:sz w:val="21"/>
          <w:szCs w:val="21"/>
          <w:lang w:val="en-US"/>
        </w:rPr>
      </w:pPr>
      <w:r>
        <w:rPr>
          <w:sz w:val="21"/>
          <w:szCs w:val="21"/>
          <w:lang w:val="en-US"/>
        </w:rPr>
      </w:r>
      <w:r/>
    </w:p>
    <w:p>
      <w:pPr>
        <w:pStyle w:val="852"/>
        <w:ind w:left="0"/>
        <w:rPr>
          <w:sz w:val="21"/>
          <w:szCs w:val="21"/>
          <w:lang w:val="en-US"/>
        </w:rPr>
      </w:pPr>
      <w:r>
        <w:rPr>
          <w:sz w:val="21"/>
          <w:szCs w:val="21"/>
          <w:lang w:val="en-US"/>
        </w:rPr>
      </w:r>
      <w:r/>
    </w:p>
    <w:p>
      <w:pPr>
        <w:pStyle w:val="852"/>
        <w:ind w:left="0"/>
        <w:rPr>
          <w:sz w:val="21"/>
          <w:szCs w:val="21"/>
          <w:lang w:val="en-US"/>
        </w:rPr>
      </w:pPr>
      <w:r>
        <w:rPr>
          <w:sz w:val="21"/>
          <w:szCs w:val="21"/>
          <w:lang w:val="en-US"/>
        </w:rPr>
      </w:r>
      <w:r/>
    </w:p>
    <w:p>
      <w:pPr>
        <w:pStyle w:val="852"/>
        <w:ind w:left="0"/>
        <w:rPr>
          <w:sz w:val="21"/>
          <w:szCs w:val="21"/>
          <w:lang w:val="en-US"/>
        </w:rPr>
      </w:pPr>
      <w:r>
        <w:rPr>
          <w:sz w:val="21"/>
          <w:szCs w:val="21"/>
          <w:lang w:val="en-US"/>
        </w:rPr>
      </w:r>
      <w:r/>
    </w:p>
    <w:p>
      <w:pPr>
        <w:pStyle w:val="852"/>
        <w:ind w:left="0"/>
        <w:rPr>
          <w:sz w:val="21"/>
          <w:szCs w:val="21"/>
          <w:lang w:val="en-US"/>
        </w:rPr>
      </w:pPr>
      <w:r>
        <w:rPr>
          <w:sz w:val="21"/>
          <w:szCs w:val="21"/>
          <w:lang w:val="en-US"/>
        </w:rPr>
      </w:r>
      <w:r/>
    </w:p>
    <w:p>
      <w:pPr>
        <w:pStyle w:val="852"/>
        <w:ind w:left="0"/>
        <w:rPr>
          <w:sz w:val="21"/>
          <w:szCs w:val="21"/>
          <w:lang w:val="en-US"/>
        </w:rPr>
      </w:pPr>
      <w:r>
        <w:rPr>
          <w:sz w:val="21"/>
          <w:szCs w:val="21"/>
          <w:lang w:val="en-US"/>
        </w:rPr>
      </w:r>
      <w:r/>
    </w:p>
    <w:p>
      <w:pPr>
        <w:pStyle w:val="852"/>
        <w:ind w:left="0"/>
        <w:rPr>
          <w:sz w:val="21"/>
          <w:szCs w:val="21"/>
          <w:lang w:val="en-US"/>
        </w:rPr>
      </w:pPr>
      <w:r>
        <w:rPr>
          <w:sz w:val="21"/>
          <w:szCs w:val="21"/>
          <w:lang w:val="en-US"/>
        </w:rPr>
      </w:r>
      <w:r/>
    </w:p>
    <w:p>
      <w:pPr>
        <w:pStyle w:val="852"/>
        <w:ind w:left="0"/>
        <w:rPr>
          <w:sz w:val="21"/>
          <w:szCs w:val="21"/>
          <w:lang w:val="en-US"/>
        </w:rPr>
      </w:pPr>
      <w:r>
        <w:rPr>
          <w:sz w:val="21"/>
          <w:szCs w:val="21"/>
          <w:lang w:val="en-US"/>
        </w:rPr>
      </w:r>
      <w:r/>
    </w:p>
    <w:p>
      <w:pPr>
        <w:pStyle w:val="849"/>
        <w:ind w:firstLine="0"/>
        <w:rPr>
          <w:b/>
          <w:bCs/>
          <w:color w:val="000000"/>
          <w:sz w:val="32"/>
          <w:szCs w:val="32"/>
        </w:rPr>
      </w:pPr>
      <w:r>
        <w:rPr>
          <w:rFonts w:hint="eastAsia"/>
          <w:b/>
          <w:bCs/>
          <w:color w:val="000000"/>
          <w:sz w:val="32"/>
          <w:szCs w:val="32"/>
        </w:rPr>
        <w:t xml:space="preserve">响应函格式</w:t>
      </w:r>
      <w:r/>
    </w:p>
    <w:p>
      <w:pPr>
        <w:jc w:val="center"/>
        <w:rPr>
          <w:b/>
          <w:bCs/>
          <w:color w:val="000000"/>
          <w:sz w:val="32"/>
          <w:szCs w:val="32"/>
        </w:rPr>
      </w:pPr>
      <w:r>
        <w:rPr>
          <w:rFonts w:hint="eastAsia"/>
          <w:b/>
          <w:bCs/>
          <w:color w:val="000000"/>
          <w:sz w:val="32"/>
          <w:szCs w:val="32"/>
        </w:rPr>
        <w:t xml:space="preserve">响应函</w:t>
      </w:r>
      <w:r/>
    </w:p>
    <w:p>
      <w:pPr>
        <w:spacing w:line="400" w:lineRule="exact"/>
        <w:rPr>
          <w:spacing w:val="-4"/>
          <w:sz w:val="21"/>
          <w:szCs w:val="21"/>
        </w:rPr>
      </w:pPr>
      <w:r>
        <w:rPr>
          <w:rFonts w:hint="eastAsia"/>
          <w:spacing w:val="-4"/>
          <w:sz w:val="21"/>
          <w:szCs w:val="21"/>
        </w:rPr>
        <w:t xml:space="preserve">致：</w:t>
      </w:r>
      <w:r>
        <w:rPr>
          <w:rFonts w:hint="eastAsia"/>
          <w:sz w:val="21"/>
          <w:szCs w:val="21"/>
          <w:u w:val="single"/>
        </w:rPr>
        <w:t xml:space="preserve">               （采购单位名称）：</w:t>
      </w:r>
      <w:r/>
    </w:p>
    <w:p>
      <w:pPr>
        <w:pStyle w:val="875"/>
        <w:ind w:firstLine="404"/>
        <w:spacing w:before="0" w:after="0" w:line="420" w:lineRule="exact"/>
        <w:rPr>
          <w:rFonts w:ascii="宋体" w:hAnsi="宋体"/>
          <w:spacing w:val="-4"/>
          <w:sz w:val="21"/>
          <w:szCs w:val="21"/>
        </w:rPr>
      </w:pPr>
      <w:r>
        <w:rPr>
          <w:rFonts w:hint="eastAsia" w:ascii="宋体" w:hAnsi="宋体"/>
          <w:spacing w:val="-4"/>
          <w:sz w:val="21"/>
          <w:szCs w:val="21"/>
        </w:rPr>
        <w:t xml:space="preserve">根据贵方</w:t>
      </w:r>
      <w:r>
        <w:rPr>
          <w:rFonts w:hint="eastAsia" w:ascii="宋体" w:hAnsi="宋体"/>
          <w:sz w:val="21"/>
          <w:szCs w:val="21"/>
          <w:u w:val="single"/>
        </w:rPr>
        <w:t xml:space="preserve">                  </w:t>
      </w:r>
      <w:r>
        <w:rPr>
          <w:rFonts w:hint="eastAsia" w:ascii="宋体" w:hAnsi="宋体"/>
          <w:spacing w:val="-4"/>
          <w:sz w:val="21"/>
          <w:szCs w:val="21"/>
        </w:rPr>
        <w:t xml:space="preserve">磋商文件的要求，正式授权下述签字人</w:t>
      </w:r>
      <w:r>
        <w:rPr>
          <w:rFonts w:hint="eastAsia" w:ascii="宋体" w:hAnsi="宋体"/>
          <w:spacing w:val="-4"/>
          <w:sz w:val="21"/>
          <w:szCs w:val="21"/>
          <w:u w:val="single"/>
        </w:rPr>
        <w:t xml:space="preserve">                  </w:t>
      </w:r>
      <w:r>
        <w:rPr>
          <w:rFonts w:hint="eastAsia" w:ascii="宋体" w:hAnsi="宋体"/>
          <w:spacing w:val="-4"/>
          <w:sz w:val="21"/>
          <w:szCs w:val="21"/>
        </w:rPr>
        <w:t xml:space="preserve">(姓名) 代表响应人</w:t>
      </w:r>
      <w:r>
        <w:rPr>
          <w:rFonts w:hint="eastAsia" w:ascii="宋体" w:hAnsi="宋体"/>
          <w:spacing w:val="-4"/>
          <w:sz w:val="21"/>
          <w:szCs w:val="21"/>
          <w:u w:val="single"/>
        </w:rPr>
        <w:t xml:space="preserve">                            </w:t>
      </w:r>
      <w:r>
        <w:rPr>
          <w:rFonts w:hint="eastAsia" w:ascii="宋体" w:hAnsi="宋体"/>
          <w:spacing w:val="-4"/>
          <w:sz w:val="21"/>
          <w:szCs w:val="21"/>
        </w:rPr>
        <w:t xml:space="preserve">（响应人名称）</w:t>
      </w:r>
      <w:r>
        <w:rPr>
          <w:rFonts w:hint="eastAsia" w:ascii="宋体" w:hAnsi="宋体"/>
          <w:sz w:val="21"/>
          <w:szCs w:val="21"/>
        </w:rPr>
        <w:t xml:space="preserve">全权处理本次项目磋商的有关事宜。</w:t>
      </w:r>
      <w:r>
        <w:rPr>
          <w:rFonts w:hint="eastAsia" w:ascii="宋体" w:hAnsi="宋体"/>
          <w:spacing w:val="-4"/>
          <w:sz w:val="21"/>
          <w:szCs w:val="21"/>
        </w:rPr>
        <w:t xml:space="preserve">据此函，签字人兹宣布同意如下：</w:t>
      </w:r>
      <w:r/>
    </w:p>
    <w:p>
      <w:pPr>
        <w:pStyle w:val="875"/>
        <w:spacing w:before="0" w:after="0" w:line="420" w:lineRule="exact"/>
        <w:rPr>
          <w:rFonts w:ascii="宋体" w:hAnsi="宋体"/>
          <w:sz w:val="21"/>
          <w:szCs w:val="21"/>
        </w:rPr>
      </w:pPr>
      <w:r>
        <w:rPr>
          <w:rFonts w:hint="eastAsia" w:ascii="宋体" w:hAnsi="宋体"/>
          <w:sz w:val="21"/>
          <w:szCs w:val="21"/>
        </w:rPr>
        <w:t xml:space="preserve">1.按磋商文件规定的各项要求，向买方提供所需货物与服务。</w:t>
      </w:r>
      <w:r/>
    </w:p>
    <w:p>
      <w:pPr>
        <w:pStyle w:val="875"/>
        <w:ind w:firstLine="420"/>
        <w:spacing w:before="0" w:after="0" w:line="420" w:lineRule="exact"/>
        <w:rPr>
          <w:rFonts w:ascii="宋体" w:hAnsi="宋体"/>
          <w:sz w:val="21"/>
          <w:szCs w:val="21"/>
        </w:rPr>
      </w:pPr>
      <w:r>
        <w:rPr>
          <w:rFonts w:hint="eastAsia" w:ascii="宋体" w:hAnsi="宋体"/>
          <w:sz w:val="21"/>
          <w:szCs w:val="21"/>
        </w:rPr>
        <w:t xml:space="preserve">2.我方完全理解贵方不一定将合同授予最低报价的响应人。</w:t>
      </w:r>
      <w:r/>
    </w:p>
    <w:p>
      <w:pPr>
        <w:pStyle w:val="875"/>
        <w:ind w:firstLine="420"/>
        <w:spacing w:before="0" w:after="0" w:line="420" w:lineRule="exact"/>
        <w:rPr>
          <w:rFonts w:ascii="宋体" w:hAnsi="宋体"/>
          <w:sz w:val="21"/>
          <w:szCs w:val="21"/>
        </w:rPr>
      </w:pPr>
      <w:r>
        <w:rPr>
          <w:rFonts w:hint="eastAsia" w:ascii="宋体" w:hAnsi="宋体"/>
          <w:sz w:val="21"/>
          <w:szCs w:val="21"/>
        </w:rPr>
        <w:t xml:space="preserve">3.</w:t>
      </w:r>
      <w:r>
        <w:rPr>
          <w:rFonts w:hint="eastAsia" w:ascii="宋体" w:hAnsi="宋体"/>
          <w:spacing w:val="-4"/>
          <w:sz w:val="21"/>
          <w:szCs w:val="21"/>
        </w:rPr>
        <w:t xml:space="preserve">我方在磋商之前已经完全理解并接受磋商文件的各项规定和要求，对磋商文件的合理性、合法性不再有异议（包括修改文件，如有）。</w:t>
      </w:r>
      <w:r/>
    </w:p>
    <w:p>
      <w:pPr>
        <w:pStyle w:val="875"/>
        <w:spacing w:before="0" w:after="0" w:line="420" w:lineRule="exact"/>
        <w:rPr>
          <w:rFonts w:ascii="宋体" w:hAnsi="宋体"/>
          <w:sz w:val="21"/>
          <w:szCs w:val="21"/>
        </w:rPr>
      </w:pPr>
      <w:r>
        <w:rPr>
          <w:rFonts w:hint="eastAsia" w:ascii="宋体" w:hAnsi="宋体"/>
          <w:sz w:val="21"/>
          <w:szCs w:val="21"/>
        </w:rPr>
        <w:t xml:space="preserve">4.</w:t>
      </w:r>
      <w:r>
        <w:rPr>
          <w:rFonts w:hint="eastAsia" w:ascii="宋体" w:hAnsi="宋体"/>
          <w:bCs/>
          <w:sz w:val="21"/>
          <w:szCs w:val="21"/>
        </w:rPr>
        <w:t xml:space="preserve">我</w:t>
      </w:r>
      <w:r>
        <w:rPr>
          <w:rFonts w:hint="eastAsia" w:ascii="宋体" w:hAnsi="宋体"/>
          <w:bCs/>
          <w:spacing w:val="-4"/>
          <w:sz w:val="21"/>
          <w:szCs w:val="21"/>
        </w:rPr>
        <w:t xml:space="preserve">方同意按采购文件中的规定，本磋商文件的有效期限为磋商截止之日起60天</w:t>
      </w:r>
      <w:r>
        <w:rPr>
          <w:rFonts w:hint="eastAsia" w:ascii="宋体" w:hAnsi="宋体"/>
          <w:sz w:val="21"/>
          <w:szCs w:val="21"/>
        </w:rPr>
        <w:t xml:space="preserve">，并在规定的磋商有效期期满之前均具有约束力。</w:t>
      </w:r>
      <w:r/>
    </w:p>
    <w:p>
      <w:pPr>
        <w:pStyle w:val="875"/>
        <w:spacing w:before="0" w:after="0" w:line="420" w:lineRule="exact"/>
        <w:rPr>
          <w:rFonts w:ascii="宋体" w:hAnsi="宋体"/>
          <w:sz w:val="21"/>
          <w:szCs w:val="21"/>
        </w:rPr>
      </w:pPr>
      <w:r>
        <w:rPr>
          <w:rFonts w:hint="eastAsia" w:ascii="宋体" w:hAnsi="宋体"/>
          <w:sz w:val="21"/>
          <w:szCs w:val="21"/>
        </w:rPr>
        <w:t xml:space="preserve">5.如果在磋商后规定的磋商有效期内撤回响应文件或成交后拒绝签订合同，我们的磋商保证金可不予退还。</w:t>
      </w:r>
      <w:r/>
    </w:p>
    <w:p>
      <w:pPr>
        <w:pStyle w:val="875"/>
        <w:spacing w:before="0" w:after="0" w:line="420" w:lineRule="exact"/>
        <w:rPr>
          <w:rFonts w:ascii="宋体" w:hAnsi="宋体"/>
          <w:sz w:val="21"/>
          <w:szCs w:val="21"/>
        </w:rPr>
      </w:pPr>
      <w:r>
        <w:rPr>
          <w:rFonts w:hint="eastAsia" w:ascii="宋体" w:hAnsi="宋体"/>
          <w:sz w:val="21"/>
          <w:szCs w:val="21"/>
        </w:rPr>
        <w:t xml:space="preserve">6.同意提供贵方可能另外要求的与磋商有关的任何证据或资料，并保证我方已提供和将要提供的文件是真实的、准确的。</w:t>
      </w:r>
      <w:r/>
    </w:p>
    <w:p>
      <w:pPr>
        <w:pStyle w:val="875"/>
        <w:spacing w:before="0" w:after="0" w:line="420" w:lineRule="exact"/>
        <w:rPr>
          <w:rFonts w:ascii="宋体" w:hAnsi="宋体"/>
          <w:sz w:val="21"/>
          <w:szCs w:val="21"/>
        </w:rPr>
      </w:pPr>
      <w:r>
        <w:rPr>
          <w:rFonts w:hint="eastAsia" w:ascii="宋体" w:hAnsi="宋体"/>
          <w:sz w:val="21"/>
          <w:szCs w:val="21"/>
        </w:rPr>
        <w:t xml:space="preserve">7.一旦我方成交,我方将根据磋商文件的规定，严格履行合同的责任和义务,并保证在磋商文件规定的时间完成项目，交付买方验收、使用。</w:t>
      </w:r>
      <w:r/>
    </w:p>
    <w:p>
      <w:pPr>
        <w:pStyle w:val="875"/>
        <w:spacing w:before="0" w:after="0" w:line="420" w:lineRule="exact"/>
        <w:rPr>
          <w:rFonts w:ascii="宋体" w:hAnsi="宋体"/>
          <w:sz w:val="21"/>
          <w:szCs w:val="21"/>
        </w:rPr>
      </w:pPr>
      <w:r>
        <w:rPr>
          <w:rFonts w:hint="eastAsia" w:ascii="宋体" w:hAnsi="宋体"/>
          <w:sz w:val="21"/>
          <w:szCs w:val="21"/>
        </w:rPr>
        <w:t xml:space="preserve">8.我方愿意遵守《中华人民共和国政府采购法》，并按《中华人民共和国民法典》和合同条款履行自己的全部责任。</w:t>
      </w:r>
      <w:r/>
    </w:p>
    <w:p>
      <w:pPr>
        <w:pStyle w:val="875"/>
        <w:ind w:left="425" w:firstLine="0"/>
        <w:spacing w:before="0" w:after="0" w:line="400" w:lineRule="exact"/>
        <w:rPr>
          <w:rFonts w:ascii="宋体" w:hAnsi="宋体"/>
          <w:sz w:val="21"/>
          <w:szCs w:val="21"/>
        </w:rPr>
      </w:pPr>
      <w:r>
        <w:rPr>
          <w:rFonts w:hint="eastAsia" w:ascii="宋体" w:hAnsi="宋体"/>
          <w:sz w:val="21"/>
          <w:szCs w:val="21"/>
        </w:rPr>
        <w:t xml:space="preserve">9.与本磋商有关的正式通讯地址为：</w:t>
      </w:r>
      <w:r/>
    </w:p>
    <w:p>
      <w:pPr>
        <w:pStyle w:val="875"/>
        <w:ind w:left="440" w:firstLine="0"/>
        <w:spacing w:before="0" w:after="0" w:line="400" w:lineRule="exact"/>
        <w:rPr>
          <w:rFonts w:ascii="宋体" w:hAnsi="宋体"/>
          <w:sz w:val="21"/>
          <w:szCs w:val="21"/>
        </w:rPr>
      </w:pPr>
      <w:r>
        <w:rPr>
          <w:rFonts w:hint="eastAsia" w:ascii="宋体" w:hAnsi="宋体"/>
          <w:sz w:val="21"/>
          <w:szCs w:val="21"/>
        </w:rPr>
        <w:t xml:space="preserve">地址：</w:t>
      </w:r>
      <w:r/>
    </w:p>
    <w:p>
      <w:pPr>
        <w:pStyle w:val="875"/>
        <w:ind w:left="440" w:firstLine="0"/>
        <w:spacing w:before="0" w:after="0" w:line="400" w:lineRule="exact"/>
        <w:rPr>
          <w:rFonts w:ascii="宋体" w:hAnsi="宋体"/>
          <w:sz w:val="21"/>
          <w:szCs w:val="21"/>
        </w:rPr>
      </w:pPr>
      <w:r>
        <w:rPr>
          <w:rFonts w:hint="eastAsia" w:ascii="宋体" w:hAnsi="宋体"/>
          <w:sz w:val="21"/>
          <w:szCs w:val="21"/>
        </w:rPr>
        <w:t xml:space="preserve">邮编：</w:t>
      </w:r>
      <w:r/>
    </w:p>
    <w:p>
      <w:pPr>
        <w:pStyle w:val="875"/>
        <w:ind w:left="440" w:firstLine="0"/>
        <w:spacing w:before="0" w:after="0" w:line="400" w:lineRule="exact"/>
        <w:rPr>
          <w:rFonts w:ascii="宋体" w:hAnsi="宋体"/>
          <w:sz w:val="21"/>
          <w:szCs w:val="21"/>
        </w:rPr>
      </w:pPr>
      <w:r>
        <w:rPr>
          <w:rFonts w:hint="eastAsia" w:ascii="宋体" w:hAnsi="宋体"/>
          <w:sz w:val="21"/>
          <w:szCs w:val="21"/>
        </w:rPr>
        <w:t xml:space="preserve">电话：</w:t>
      </w:r>
      <w:r/>
    </w:p>
    <w:p>
      <w:pPr>
        <w:pStyle w:val="875"/>
        <w:ind w:left="440" w:firstLine="0"/>
        <w:spacing w:before="0" w:after="0" w:line="400" w:lineRule="exact"/>
        <w:rPr>
          <w:rFonts w:ascii="宋体" w:hAnsi="宋体"/>
          <w:sz w:val="21"/>
          <w:szCs w:val="21"/>
        </w:rPr>
      </w:pPr>
      <w:r>
        <w:rPr>
          <w:rFonts w:hint="eastAsia" w:ascii="宋体" w:hAnsi="宋体"/>
          <w:sz w:val="21"/>
          <w:szCs w:val="21"/>
        </w:rPr>
        <w:t xml:space="preserve">传真：</w:t>
      </w:r>
      <w:r/>
    </w:p>
    <w:p>
      <w:pPr>
        <w:pStyle w:val="875"/>
        <w:ind w:left="440" w:firstLine="0"/>
        <w:spacing w:before="0" w:after="0" w:line="400" w:lineRule="exact"/>
        <w:rPr>
          <w:rFonts w:ascii="宋体" w:hAnsi="宋体"/>
          <w:sz w:val="21"/>
          <w:szCs w:val="21"/>
        </w:rPr>
      </w:pPr>
      <w:r>
        <w:rPr>
          <w:rFonts w:hint="eastAsia" w:ascii="宋体" w:hAnsi="宋体"/>
          <w:sz w:val="21"/>
          <w:szCs w:val="21"/>
        </w:rPr>
        <w:t xml:space="preserve">响应人开户行：</w:t>
      </w:r>
      <w:r/>
    </w:p>
    <w:p>
      <w:pPr>
        <w:pStyle w:val="875"/>
        <w:ind w:left="440" w:firstLine="0"/>
        <w:spacing w:before="0" w:after="0" w:line="400" w:lineRule="exact"/>
        <w:rPr>
          <w:rFonts w:ascii="宋体" w:hAnsi="宋体"/>
          <w:sz w:val="21"/>
          <w:szCs w:val="21"/>
        </w:rPr>
      </w:pPr>
      <w:r>
        <w:rPr>
          <w:rFonts w:hint="eastAsia" w:ascii="宋体" w:hAnsi="宋体"/>
          <w:sz w:val="21"/>
          <w:szCs w:val="21"/>
        </w:rPr>
        <w:t xml:space="preserve">账户：</w:t>
      </w:r>
      <w:r/>
    </w:p>
    <w:p>
      <w:pPr>
        <w:jc w:val="right"/>
        <w:spacing w:line="400" w:lineRule="exact"/>
        <w:rPr>
          <w:sz w:val="21"/>
          <w:szCs w:val="21"/>
        </w:rPr>
      </w:pPr>
      <w:r>
        <w:rPr>
          <w:rFonts w:hint="eastAsia"/>
          <w:sz w:val="21"/>
          <w:szCs w:val="21"/>
        </w:rPr>
        <w:t xml:space="preserve">                   供应商名称：</w:t>
      </w:r>
      <w:r>
        <w:rPr>
          <w:rFonts w:hint="eastAsia"/>
          <w:sz w:val="21"/>
          <w:szCs w:val="21"/>
          <w:u w:val="single"/>
        </w:rPr>
        <w:t xml:space="preserve">                     </w:t>
      </w:r>
      <w:r>
        <w:rPr>
          <w:rFonts w:hint="eastAsia"/>
          <w:sz w:val="21"/>
          <w:szCs w:val="21"/>
        </w:rPr>
        <w:t xml:space="preserve">（盖单位章）</w:t>
      </w:r>
      <w:r/>
    </w:p>
    <w:p>
      <w:pPr>
        <w:jc w:val="right"/>
        <w:spacing w:line="400" w:lineRule="exact"/>
        <w:rPr>
          <w:sz w:val="21"/>
          <w:szCs w:val="21"/>
        </w:rPr>
      </w:pPr>
      <w:r>
        <w:rPr>
          <w:sz w:val="21"/>
          <w:szCs w:val="21"/>
        </w:rPr>
      </w:r>
      <w:r/>
    </w:p>
    <w:p>
      <w:pPr>
        <w:jc w:val="right"/>
        <w:spacing w:line="400" w:lineRule="exact"/>
        <w:rPr>
          <w:sz w:val="21"/>
          <w:szCs w:val="21"/>
        </w:rPr>
      </w:pPr>
      <w:r>
        <w:rPr>
          <w:rFonts w:hint="eastAsia"/>
          <w:sz w:val="21"/>
          <w:szCs w:val="21"/>
        </w:rPr>
        <w:t xml:space="preserve">　法定代表人或授权委托人：</w:t>
      </w:r>
      <w:r>
        <w:rPr>
          <w:rFonts w:hint="eastAsia"/>
          <w:sz w:val="21"/>
          <w:szCs w:val="21"/>
          <w:u w:val="single"/>
        </w:rPr>
        <w:t xml:space="preserve">                     </w:t>
      </w:r>
      <w:r>
        <w:rPr>
          <w:rFonts w:hint="eastAsia"/>
          <w:sz w:val="21"/>
          <w:szCs w:val="21"/>
        </w:rPr>
        <w:t xml:space="preserve">（签字或盖章）</w:t>
      </w:r>
      <w:r/>
    </w:p>
    <w:p>
      <w:pPr>
        <w:ind w:left="2765" w:firstLine="3570"/>
        <w:spacing w:line="400" w:lineRule="exact"/>
        <w:rPr>
          <w:sz w:val="21"/>
          <w:szCs w:val="21"/>
        </w:rPr>
      </w:pPr>
      <w:r>
        <w:rPr>
          <w:rFonts w:hint="eastAsia"/>
          <w:sz w:val="21"/>
          <w:szCs w:val="21"/>
        </w:rPr>
        <w:t xml:space="preserve">日期：</w:t>
      </w:r>
      <w:r/>
    </w:p>
    <w:p>
      <w:pPr>
        <w:pStyle w:val="852"/>
        <w:ind w:left="0"/>
        <w:rPr>
          <w:lang w:val="en-US"/>
        </w:rPr>
      </w:pPr>
      <w:r>
        <w:rPr>
          <w:lang w:val="en-US"/>
        </w:rPr>
      </w:r>
      <w:r/>
    </w:p>
    <w:p>
      <w:pPr>
        <w:pStyle w:val="852"/>
        <w:ind w:left="0"/>
        <w:rPr>
          <w:b/>
          <w:bCs/>
          <w:color w:val="000000"/>
          <w:sz w:val="21"/>
          <w:szCs w:val="21"/>
          <w:lang w:val="en-US"/>
        </w:rPr>
      </w:pPr>
      <w:r>
        <w:rPr>
          <w:b/>
          <w:bCs/>
          <w:color w:val="000000"/>
          <w:sz w:val="21"/>
          <w:szCs w:val="21"/>
          <w:lang w:val="en-US"/>
        </w:rPr>
      </w:r>
      <w:r/>
    </w:p>
    <w:p>
      <w:pPr>
        <w:pStyle w:val="852"/>
        <w:ind w:left="0"/>
        <w:rPr>
          <w:b/>
          <w:bCs/>
          <w:color w:val="000000"/>
          <w:sz w:val="32"/>
          <w:szCs w:val="32"/>
          <w:lang w:val="en-US"/>
        </w:rPr>
      </w:pPr>
      <w:r>
        <w:rPr>
          <w:rFonts w:hint="eastAsia"/>
          <w:b/>
          <w:bCs/>
          <w:color w:val="000000"/>
          <w:sz w:val="32"/>
          <w:szCs w:val="32"/>
          <w:lang w:val="en-US"/>
        </w:rPr>
        <w:t xml:space="preserve">资格及资信证明文件</w:t>
      </w:r>
      <w:r/>
    </w:p>
    <w:p>
      <w:pPr>
        <w:ind w:firstLine="360"/>
        <w:spacing w:line="380" w:lineRule="exact"/>
        <w:rPr>
          <w:color w:val="000000"/>
          <w:sz w:val="21"/>
          <w:szCs w:val="21"/>
          <w:lang w:val="en-US"/>
        </w:rPr>
      </w:pPr>
      <w:r>
        <w:rPr>
          <w:rFonts w:hint="eastAsia"/>
          <w:lang w:val="en-US"/>
        </w:rPr>
        <w:t xml:space="preserve">·</w:t>
      </w:r>
      <w:r>
        <w:rPr>
          <w:rFonts w:hint="eastAsia"/>
          <w:color w:val="000000"/>
          <w:sz w:val="21"/>
          <w:szCs w:val="21"/>
          <w:lang w:val="en-US"/>
        </w:rPr>
        <w:t xml:space="preserve">法人或其他组织的</w:t>
      </w:r>
      <w:r>
        <w:rPr>
          <w:rFonts w:hint="eastAsia"/>
          <w:color w:val="000000"/>
          <w:sz w:val="21"/>
          <w:szCs w:val="21"/>
        </w:rPr>
        <w:t xml:space="preserve">营业执照、</w:t>
      </w:r>
      <w:r>
        <w:rPr>
          <w:rFonts w:hint="eastAsia"/>
          <w:color w:val="000000"/>
          <w:sz w:val="21"/>
          <w:szCs w:val="21"/>
          <w:lang w:val="en-US"/>
        </w:rPr>
        <w:t xml:space="preserve">自然人身份证明（</w:t>
      </w:r>
      <w:r>
        <w:rPr>
          <w:rFonts w:hint="eastAsia"/>
          <w:color w:val="000000"/>
          <w:sz w:val="21"/>
          <w:szCs w:val="21"/>
        </w:rPr>
        <w:t xml:space="preserve">扫描件</w:t>
      </w:r>
      <w:r>
        <w:rPr>
          <w:rFonts w:hint="eastAsia"/>
          <w:color w:val="000000"/>
          <w:sz w:val="21"/>
          <w:szCs w:val="21"/>
          <w:lang w:val="en-US"/>
        </w:rPr>
        <w:t xml:space="preserve">并加盖电子签章）</w:t>
      </w:r>
      <w:r/>
    </w:p>
    <w:p>
      <w:pPr>
        <w:ind w:firstLine="360"/>
        <w:spacing w:line="380" w:lineRule="exact"/>
        <w:rPr>
          <w:color w:val="000000"/>
          <w:sz w:val="21"/>
          <w:szCs w:val="21"/>
        </w:rPr>
      </w:pPr>
      <w:r>
        <w:rPr>
          <w:rFonts w:hint="eastAsia"/>
          <w:lang w:val="en-US"/>
        </w:rPr>
        <w:t xml:space="preserve">·</w:t>
      </w:r>
      <w:r>
        <w:rPr>
          <w:rFonts w:hint="eastAsia"/>
          <w:color w:val="000000"/>
          <w:sz w:val="21"/>
          <w:szCs w:val="21"/>
        </w:rPr>
        <w:t xml:space="preserve">法人授权书原件（法定代表人参加投标的提供法定代表人身份证明书，格式附后）；</w:t>
      </w:r>
      <w:r/>
    </w:p>
    <w:p>
      <w:pPr>
        <w:ind w:firstLine="360"/>
        <w:spacing w:line="380" w:lineRule="exact"/>
        <w:rPr>
          <w:color w:val="000000"/>
          <w:sz w:val="21"/>
          <w:szCs w:val="21"/>
          <w:lang w:val="en-US"/>
        </w:rPr>
      </w:pPr>
      <w:r>
        <w:rPr>
          <w:rFonts w:hint="eastAsia"/>
          <w:lang w:val="en-US"/>
        </w:rPr>
        <w:t xml:space="preserve">·</w:t>
      </w:r>
      <w:r>
        <w:rPr>
          <w:rFonts w:hint="eastAsia"/>
          <w:color w:val="000000"/>
          <w:sz w:val="21"/>
          <w:szCs w:val="21"/>
        </w:rPr>
        <w:t xml:space="preserve">近六个月中任意一个月份（不含磋商响应截止当月）的财务状况报告复印件（至少包括资产负债表和利润表）或由会计师事务所出具的上一年度财务审计报告复印件（成立不满一年不需提供），</w:t>
      </w:r>
      <w:r>
        <w:rPr>
          <w:rFonts w:hint="eastAsia"/>
          <w:color w:val="000000"/>
          <w:sz w:val="21"/>
          <w:szCs w:val="21"/>
          <w:lang w:val="en-US"/>
        </w:rPr>
        <w:t xml:space="preserve">以上须提供扫描件并加盖电子签章；</w:t>
      </w:r>
      <w:r/>
    </w:p>
    <w:p>
      <w:pPr>
        <w:ind w:firstLine="360"/>
        <w:spacing w:line="380" w:lineRule="exact"/>
        <w:rPr>
          <w:color w:val="000000"/>
          <w:sz w:val="21"/>
          <w:szCs w:val="21"/>
          <w:lang w:val="en-US"/>
        </w:rPr>
      </w:pPr>
      <w:r>
        <w:rPr>
          <w:rFonts w:hint="eastAsia"/>
          <w:lang w:val="en-US"/>
        </w:rPr>
        <w:t xml:space="preserve">·</w:t>
      </w:r>
      <w:r>
        <w:rPr>
          <w:rFonts w:hint="eastAsia"/>
          <w:color w:val="000000"/>
          <w:sz w:val="21"/>
          <w:szCs w:val="21"/>
          <w:lang w:val="en-US"/>
        </w:rPr>
        <w:t xml:space="preserve">供应商依法缴纳税收和社会保障资金的良好记录的声明（原件）</w:t>
      </w:r>
      <w:r>
        <w:rPr>
          <w:rFonts w:hint="eastAsia"/>
          <w:color w:val="000000"/>
          <w:sz w:val="21"/>
          <w:szCs w:val="21"/>
        </w:rPr>
        <w:t xml:space="preserve">（详见第六章格式）</w:t>
      </w:r>
      <w:r>
        <w:rPr>
          <w:rFonts w:hint="eastAsia"/>
          <w:color w:val="000000"/>
          <w:sz w:val="21"/>
          <w:szCs w:val="21"/>
          <w:lang w:val="en-US"/>
        </w:rPr>
        <w:t xml:space="preserve">；</w:t>
      </w:r>
      <w:r/>
    </w:p>
    <w:p>
      <w:pPr>
        <w:ind w:firstLine="360"/>
        <w:spacing w:line="380" w:lineRule="exact"/>
        <w:rPr>
          <w:color w:val="000000"/>
          <w:sz w:val="21"/>
          <w:szCs w:val="21"/>
          <w:lang w:val="en-US"/>
        </w:rPr>
      </w:pPr>
      <w:r>
        <w:rPr>
          <w:rFonts w:hint="eastAsia"/>
          <w:lang w:val="en-US"/>
        </w:rPr>
        <w:t xml:space="preserve">·</w:t>
      </w:r>
      <w:r>
        <w:rPr>
          <w:rFonts w:hint="eastAsia"/>
          <w:color w:val="000000"/>
          <w:sz w:val="21"/>
          <w:szCs w:val="21"/>
          <w:lang w:val="en-US"/>
        </w:rPr>
        <w:t xml:space="preserve">参加本项目准备活动前三年内无重大违法记录声明（原件）</w:t>
      </w:r>
      <w:r>
        <w:rPr>
          <w:rFonts w:hint="eastAsia"/>
          <w:color w:val="000000"/>
          <w:sz w:val="21"/>
          <w:szCs w:val="21"/>
        </w:rPr>
        <w:t xml:space="preserve">（详见第六章格式）</w:t>
      </w:r>
      <w:r/>
    </w:p>
    <w:p>
      <w:pPr>
        <w:ind w:firstLine="360"/>
        <w:spacing w:line="380" w:lineRule="exact"/>
        <w:rPr>
          <w:color w:val="000000"/>
          <w:sz w:val="21"/>
          <w:szCs w:val="21"/>
        </w:rPr>
      </w:pPr>
      <w:r>
        <w:rPr>
          <w:rFonts w:hint="eastAsia"/>
          <w:lang w:val="en-US"/>
        </w:rPr>
        <w:t xml:space="preserve">·</w:t>
      </w:r>
      <w:r>
        <w:rPr>
          <w:rFonts w:hint="eastAsia"/>
          <w:color w:val="000000"/>
          <w:sz w:val="21"/>
          <w:szCs w:val="21"/>
        </w:rPr>
        <w:t xml:space="preserve">具备履行合同所必需的设备和专业技术能力的</w:t>
      </w:r>
      <w:r>
        <w:rPr>
          <w:rFonts w:hint="eastAsia"/>
          <w:color w:val="000000"/>
          <w:sz w:val="21"/>
          <w:szCs w:val="21"/>
          <w:lang w:val="en-US"/>
        </w:rPr>
        <w:t xml:space="preserve">声明（原件）</w:t>
      </w:r>
      <w:r>
        <w:rPr>
          <w:rFonts w:hint="eastAsia"/>
          <w:color w:val="000000"/>
          <w:sz w:val="21"/>
          <w:szCs w:val="21"/>
        </w:rPr>
        <w:t xml:space="preserve">（详见第六章格式）；</w:t>
      </w:r>
      <w:r/>
    </w:p>
    <w:p>
      <w:pPr>
        <w:ind w:firstLine="360"/>
        <w:spacing w:line="380" w:lineRule="exact"/>
        <w:rPr>
          <w:color w:val="000000"/>
          <w:sz w:val="21"/>
          <w:szCs w:val="21"/>
        </w:rPr>
      </w:pPr>
      <w:r>
        <w:rPr>
          <w:rFonts w:hint="eastAsia"/>
          <w:lang w:val="en-US"/>
        </w:rPr>
        <w:t xml:space="preserve">·</w:t>
      </w:r>
      <w:r>
        <w:rPr>
          <w:rFonts w:hint="eastAsia"/>
          <w:color w:val="000000"/>
          <w:sz w:val="21"/>
          <w:szCs w:val="21"/>
        </w:rPr>
        <w:t xml:space="preserve">承诺函原件（详见第六章格式）；</w:t>
      </w:r>
      <w:r/>
    </w:p>
    <w:p>
      <w:pPr>
        <w:ind w:firstLine="360"/>
        <w:spacing w:line="380" w:lineRule="exact"/>
        <w:rPr>
          <w:color w:val="000000"/>
          <w:sz w:val="21"/>
          <w:szCs w:val="21"/>
        </w:rPr>
      </w:pPr>
      <w:r>
        <w:rPr>
          <w:rFonts w:hint="eastAsia"/>
          <w:lang w:val="en-US"/>
        </w:rPr>
        <w:t xml:space="preserve">·</w:t>
      </w:r>
      <w:r>
        <w:rPr>
          <w:rFonts w:hint="eastAsia"/>
          <w:color w:val="000000"/>
          <w:sz w:val="21"/>
          <w:szCs w:val="21"/>
        </w:rPr>
        <w:t xml:space="preserve">《</w:t>
      </w:r>
      <w:r>
        <w:rPr>
          <w:rFonts w:hint="eastAsia"/>
          <w:color w:val="000000"/>
          <w:sz w:val="21"/>
          <w:szCs w:val="21"/>
          <w:lang w:val="en-US"/>
        </w:rPr>
        <w:t xml:space="preserve">中小</w:t>
      </w:r>
      <w:r>
        <w:rPr>
          <w:rFonts w:hint="eastAsia"/>
          <w:color w:val="000000"/>
          <w:sz w:val="21"/>
          <w:szCs w:val="21"/>
        </w:rPr>
        <w:t xml:space="preserve">企业声明函》原件（详见第六章格式，享受小微企业优惠政策的应提供）；</w:t>
      </w:r>
      <w:r/>
    </w:p>
    <w:p>
      <w:pPr>
        <w:ind w:firstLine="360"/>
        <w:spacing w:line="380" w:lineRule="exact"/>
        <w:rPr>
          <w:b/>
          <w:color w:val="000000"/>
          <w:sz w:val="21"/>
          <w:szCs w:val="21"/>
        </w:rPr>
      </w:pPr>
      <w:r>
        <w:rPr>
          <w:rFonts w:hint="eastAsia"/>
          <w:lang w:val="en-US"/>
        </w:rPr>
        <w:t xml:space="preserve">·</w:t>
      </w:r>
      <w:r>
        <w:rPr>
          <w:rFonts w:hint="eastAsia"/>
          <w:color w:val="000000"/>
          <w:sz w:val="21"/>
          <w:szCs w:val="21"/>
        </w:rPr>
        <w:t xml:space="preserve">本</w:t>
      </w:r>
      <w:r>
        <w:rPr>
          <w:rFonts w:hint="eastAsia"/>
          <w:color w:val="000000"/>
          <w:sz w:val="21"/>
          <w:szCs w:val="21"/>
          <w:lang w:val="en-US"/>
        </w:rPr>
        <w:t xml:space="preserve">磋商</w:t>
      </w:r>
      <w:r>
        <w:rPr>
          <w:rFonts w:hint="eastAsia"/>
          <w:color w:val="000000"/>
          <w:sz w:val="21"/>
          <w:szCs w:val="21"/>
        </w:rPr>
        <w:t xml:space="preserve">文件要求提供的和</w:t>
      </w:r>
      <w:r>
        <w:rPr>
          <w:rFonts w:hint="eastAsia"/>
          <w:color w:val="000000"/>
          <w:sz w:val="21"/>
          <w:szCs w:val="21"/>
          <w:lang w:val="en-US"/>
        </w:rPr>
        <w:t xml:space="preserve">供应商</w:t>
      </w:r>
      <w:r>
        <w:rPr>
          <w:rFonts w:hint="eastAsia"/>
          <w:color w:val="000000"/>
          <w:sz w:val="21"/>
          <w:szCs w:val="21"/>
        </w:rPr>
        <w:t xml:space="preserve">认为需要提供的其它资格及资信证明文件。</w:t>
      </w:r>
      <w:r/>
    </w:p>
    <w:p>
      <w:pPr>
        <w:pStyle w:val="875"/>
        <w:ind w:firstLine="0"/>
        <w:spacing w:before="0" w:after="0" w:line="360" w:lineRule="exact"/>
        <w:rPr>
          <w:rFonts w:ascii="Times New Roman" w:hAnsi="Times New Roman"/>
          <w:color w:val="000000"/>
        </w:rPr>
      </w:pPr>
      <w:r>
        <w:rPr>
          <w:rFonts w:ascii="Times New Roman" w:hAnsi="Times New Roman"/>
          <w:color w:val="000000"/>
        </w:rPr>
      </w:r>
      <w:r/>
    </w:p>
    <w:p>
      <w:pPr>
        <w:jc w:val="center"/>
        <w:spacing w:line="400" w:lineRule="exact"/>
        <w:rPr>
          <w:b/>
          <w:szCs w:val="21"/>
        </w:rPr>
      </w:pPr>
      <w:r>
        <w:rPr>
          <w:b/>
          <w:szCs w:val="21"/>
        </w:rPr>
      </w:r>
      <w:r/>
    </w:p>
    <w:p>
      <w:pPr>
        <w:jc w:val="center"/>
        <w:spacing w:line="400" w:lineRule="exact"/>
        <w:rPr>
          <w:b/>
          <w:szCs w:val="21"/>
        </w:rPr>
      </w:pPr>
      <w:r>
        <w:rPr>
          <w:b/>
          <w:szCs w:val="21"/>
        </w:rPr>
      </w:r>
      <w:r/>
    </w:p>
    <w:p>
      <w:pPr>
        <w:jc w:val="center"/>
        <w:spacing w:line="400" w:lineRule="exact"/>
        <w:rPr>
          <w:b/>
          <w:szCs w:val="21"/>
        </w:rPr>
      </w:pPr>
      <w:r>
        <w:rPr>
          <w:b/>
          <w:szCs w:val="21"/>
        </w:rPr>
      </w:r>
      <w:r/>
    </w:p>
    <w:p>
      <w:pPr>
        <w:jc w:val="center"/>
        <w:spacing w:line="400" w:lineRule="exact"/>
        <w:rPr>
          <w:b/>
          <w:szCs w:val="21"/>
        </w:rPr>
      </w:pPr>
      <w:r>
        <w:rPr>
          <w:b/>
          <w:szCs w:val="21"/>
        </w:rPr>
      </w:r>
      <w:r/>
    </w:p>
    <w:p>
      <w:pPr>
        <w:jc w:val="center"/>
        <w:spacing w:line="400" w:lineRule="exact"/>
        <w:rPr>
          <w:b/>
          <w:szCs w:val="21"/>
        </w:rPr>
      </w:pPr>
      <w:r>
        <w:rPr>
          <w:b/>
          <w:szCs w:val="21"/>
        </w:rPr>
      </w:r>
      <w:r/>
    </w:p>
    <w:p>
      <w:pPr>
        <w:jc w:val="center"/>
        <w:spacing w:line="400" w:lineRule="exact"/>
        <w:rPr>
          <w:b/>
          <w:szCs w:val="21"/>
        </w:rPr>
      </w:pPr>
      <w:r>
        <w:rPr>
          <w:b/>
          <w:szCs w:val="21"/>
        </w:rPr>
      </w:r>
      <w:r/>
    </w:p>
    <w:p>
      <w:pPr>
        <w:jc w:val="center"/>
        <w:spacing w:line="400" w:lineRule="exact"/>
        <w:rPr>
          <w:b/>
          <w:szCs w:val="21"/>
        </w:rPr>
      </w:pPr>
      <w:r>
        <w:rPr>
          <w:b/>
          <w:szCs w:val="21"/>
        </w:rPr>
      </w:r>
      <w:r/>
    </w:p>
    <w:p>
      <w:pPr>
        <w:jc w:val="center"/>
        <w:spacing w:line="400" w:lineRule="exact"/>
        <w:rPr>
          <w:b/>
          <w:szCs w:val="21"/>
        </w:rPr>
      </w:pPr>
      <w:r>
        <w:rPr>
          <w:b/>
          <w:szCs w:val="21"/>
        </w:rPr>
      </w:r>
      <w:r/>
    </w:p>
    <w:p>
      <w:pPr>
        <w:jc w:val="center"/>
        <w:spacing w:line="400" w:lineRule="exact"/>
        <w:rPr>
          <w:b/>
          <w:szCs w:val="21"/>
        </w:rPr>
      </w:pPr>
      <w:r>
        <w:rPr>
          <w:b/>
          <w:szCs w:val="21"/>
        </w:rPr>
      </w:r>
      <w:r/>
    </w:p>
    <w:p>
      <w:pPr>
        <w:jc w:val="center"/>
        <w:spacing w:line="400" w:lineRule="exact"/>
        <w:rPr>
          <w:b/>
          <w:szCs w:val="21"/>
        </w:rPr>
      </w:pPr>
      <w:r>
        <w:rPr>
          <w:b/>
          <w:szCs w:val="21"/>
        </w:rPr>
      </w:r>
      <w:r/>
    </w:p>
    <w:p>
      <w:pPr>
        <w:jc w:val="center"/>
        <w:spacing w:line="400" w:lineRule="exact"/>
        <w:rPr>
          <w:b/>
          <w:szCs w:val="21"/>
        </w:rPr>
      </w:pPr>
      <w:r>
        <w:rPr>
          <w:b/>
          <w:szCs w:val="21"/>
        </w:rPr>
      </w:r>
      <w:r/>
    </w:p>
    <w:p>
      <w:pPr>
        <w:jc w:val="center"/>
        <w:spacing w:line="400" w:lineRule="exact"/>
        <w:rPr>
          <w:b/>
          <w:szCs w:val="21"/>
        </w:rPr>
      </w:pPr>
      <w:r>
        <w:rPr>
          <w:b/>
          <w:szCs w:val="21"/>
        </w:rPr>
      </w:r>
      <w:r/>
    </w:p>
    <w:p>
      <w:pPr>
        <w:jc w:val="center"/>
        <w:spacing w:line="400" w:lineRule="exact"/>
        <w:rPr>
          <w:b/>
          <w:szCs w:val="21"/>
        </w:rPr>
      </w:pPr>
      <w:r>
        <w:rPr>
          <w:b/>
          <w:szCs w:val="21"/>
        </w:rPr>
      </w:r>
      <w:r/>
    </w:p>
    <w:p>
      <w:pPr>
        <w:jc w:val="center"/>
        <w:spacing w:line="400" w:lineRule="exact"/>
        <w:rPr>
          <w:b/>
          <w:szCs w:val="21"/>
        </w:rPr>
      </w:pPr>
      <w:r>
        <w:rPr>
          <w:b/>
          <w:szCs w:val="21"/>
        </w:rPr>
      </w:r>
      <w:r/>
    </w:p>
    <w:p>
      <w:pPr>
        <w:jc w:val="center"/>
        <w:spacing w:line="400" w:lineRule="exact"/>
        <w:rPr>
          <w:b/>
          <w:szCs w:val="21"/>
        </w:rPr>
      </w:pPr>
      <w:r>
        <w:rPr>
          <w:b/>
          <w:szCs w:val="21"/>
        </w:rPr>
      </w:r>
      <w:r/>
    </w:p>
    <w:p>
      <w:pPr>
        <w:jc w:val="center"/>
        <w:spacing w:line="400" w:lineRule="exact"/>
        <w:rPr>
          <w:b/>
          <w:szCs w:val="21"/>
        </w:rPr>
      </w:pPr>
      <w:r>
        <w:rPr>
          <w:b/>
          <w:szCs w:val="21"/>
        </w:rPr>
      </w:r>
      <w:r/>
    </w:p>
    <w:p>
      <w:pPr>
        <w:jc w:val="center"/>
        <w:spacing w:line="400" w:lineRule="exact"/>
        <w:rPr>
          <w:b/>
          <w:szCs w:val="21"/>
        </w:rPr>
      </w:pPr>
      <w:r>
        <w:rPr>
          <w:b/>
          <w:szCs w:val="21"/>
        </w:rPr>
      </w:r>
      <w:r/>
    </w:p>
    <w:p>
      <w:pPr>
        <w:jc w:val="center"/>
        <w:spacing w:line="400" w:lineRule="exact"/>
        <w:rPr>
          <w:b/>
          <w:szCs w:val="21"/>
        </w:rPr>
      </w:pPr>
      <w:r>
        <w:rPr>
          <w:b/>
          <w:szCs w:val="21"/>
        </w:rPr>
      </w:r>
      <w:r/>
    </w:p>
    <w:p>
      <w:pPr>
        <w:pStyle w:val="875"/>
        <w:ind w:firstLine="0"/>
        <w:spacing w:before="0" w:after="0" w:line="360" w:lineRule="exact"/>
        <w:rPr>
          <w:rFonts w:hint="eastAsia" w:ascii="Times New Roman" w:hAnsi="Times New Roman"/>
          <w:b/>
          <w:bCs/>
          <w:color w:val="000000"/>
          <w:sz w:val="28"/>
          <w:szCs w:val="28"/>
        </w:rPr>
      </w:pPr>
      <w:r>
        <w:rPr>
          <w:rFonts w:hint="eastAsia" w:ascii="Times New Roman" w:hAnsi="Times New Roman"/>
          <w:b/>
          <w:bCs/>
          <w:color w:val="000000"/>
          <w:sz w:val="28"/>
          <w:szCs w:val="28"/>
        </w:rPr>
      </w:r>
      <w:r/>
    </w:p>
    <w:p>
      <w:pPr>
        <w:pStyle w:val="875"/>
        <w:ind w:firstLine="0"/>
        <w:spacing w:before="0" w:after="0" w:line="360" w:lineRule="exact"/>
        <w:rPr>
          <w:rFonts w:hint="eastAsia" w:ascii="Times New Roman" w:hAnsi="Times New Roman"/>
          <w:b/>
          <w:bCs/>
          <w:color w:val="000000"/>
          <w:sz w:val="28"/>
          <w:szCs w:val="28"/>
        </w:rPr>
      </w:pPr>
      <w:r>
        <w:rPr>
          <w:rFonts w:hint="eastAsia" w:ascii="Times New Roman" w:hAnsi="Times New Roman"/>
          <w:b/>
          <w:bCs/>
          <w:color w:val="000000"/>
          <w:sz w:val="28"/>
          <w:szCs w:val="28"/>
        </w:rPr>
      </w:r>
      <w:r/>
    </w:p>
    <w:p>
      <w:pPr>
        <w:pStyle w:val="875"/>
        <w:ind w:firstLine="0"/>
        <w:spacing w:before="0" w:after="0" w:line="360" w:lineRule="exact"/>
        <w:rPr>
          <w:rFonts w:hint="eastAsia" w:ascii="Times New Roman" w:hAnsi="Times New Roman"/>
          <w:b/>
          <w:bCs/>
          <w:color w:val="000000"/>
          <w:sz w:val="28"/>
          <w:szCs w:val="28"/>
        </w:rPr>
      </w:pPr>
      <w:r>
        <w:rPr>
          <w:rFonts w:hint="eastAsia" w:ascii="Times New Roman" w:hAnsi="Times New Roman"/>
          <w:b/>
          <w:bCs/>
          <w:color w:val="000000"/>
          <w:sz w:val="28"/>
          <w:szCs w:val="28"/>
        </w:rPr>
      </w:r>
      <w:r/>
    </w:p>
    <w:p>
      <w:pPr>
        <w:pStyle w:val="875"/>
        <w:ind w:firstLine="0"/>
        <w:spacing w:before="0" w:after="0" w:line="360" w:lineRule="exact"/>
        <w:rPr>
          <w:rFonts w:hint="eastAsia" w:ascii="Times New Roman" w:hAnsi="Times New Roman"/>
          <w:b/>
          <w:bCs/>
          <w:color w:val="000000"/>
          <w:sz w:val="28"/>
          <w:szCs w:val="28"/>
        </w:rPr>
      </w:pPr>
      <w:r>
        <w:rPr>
          <w:rFonts w:hint="eastAsia" w:ascii="Times New Roman" w:hAnsi="Times New Roman"/>
          <w:b/>
          <w:bCs/>
          <w:color w:val="000000"/>
          <w:sz w:val="28"/>
          <w:szCs w:val="28"/>
        </w:rPr>
      </w:r>
      <w:r/>
    </w:p>
    <w:p>
      <w:pPr>
        <w:pStyle w:val="875"/>
        <w:ind w:firstLine="0"/>
        <w:spacing w:before="0" w:after="0" w:line="360" w:lineRule="exact"/>
        <w:rPr>
          <w:rFonts w:ascii="Times New Roman" w:hAnsi="Times New Roman"/>
          <w:b/>
          <w:bCs/>
          <w:color w:val="000000"/>
          <w:sz w:val="28"/>
          <w:szCs w:val="28"/>
        </w:rPr>
      </w:pPr>
      <w:r>
        <w:rPr>
          <w:rFonts w:hint="eastAsia" w:ascii="Times New Roman" w:hAnsi="Times New Roman"/>
          <w:b/>
          <w:bCs/>
          <w:color w:val="000000"/>
          <w:sz w:val="28"/>
          <w:szCs w:val="28"/>
        </w:rPr>
        <w:t xml:space="preserve">法定代表人身份证明书</w:t>
      </w:r>
      <w:r/>
    </w:p>
    <w:p>
      <w:pPr>
        <w:jc w:val="center"/>
        <w:spacing w:line="500" w:lineRule="exact"/>
        <w:rPr>
          <w:b/>
          <w:bCs/>
          <w:color w:val="000000"/>
          <w:sz w:val="32"/>
          <w:szCs w:val="32"/>
        </w:rPr>
      </w:pPr>
      <w:r>
        <w:rPr>
          <w:b/>
          <w:bCs/>
          <w:color w:val="000000"/>
          <w:sz w:val="32"/>
          <w:szCs w:val="32"/>
        </w:rPr>
      </w:r>
      <w:r/>
    </w:p>
    <w:p>
      <w:pPr>
        <w:jc w:val="center"/>
        <w:spacing w:line="500" w:lineRule="exact"/>
        <w:rPr>
          <w:b/>
          <w:bCs/>
          <w:color w:val="000000"/>
          <w:sz w:val="32"/>
          <w:szCs w:val="32"/>
        </w:rPr>
      </w:pPr>
      <w:r>
        <w:rPr>
          <w:rFonts w:hint="eastAsia"/>
          <w:b/>
          <w:bCs/>
          <w:color w:val="000000"/>
          <w:sz w:val="32"/>
          <w:szCs w:val="32"/>
        </w:rPr>
        <w:t xml:space="preserve">法定代表人身份证明书</w:t>
      </w:r>
      <w:r/>
    </w:p>
    <w:p>
      <w:pPr>
        <w:spacing w:line="360" w:lineRule="auto"/>
        <w:rPr>
          <w:b/>
          <w:color w:val="000000"/>
          <w:szCs w:val="21"/>
        </w:rPr>
      </w:pPr>
      <w:r>
        <w:rPr>
          <w:b/>
          <w:color w:val="000000"/>
          <w:szCs w:val="21"/>
        </w:rPr>
      </w:r>
      <w:r/>
    </w:p>
    <w:p>
      <w:pPr>
        <w:ind w:firstLine="612"/>
        <w:spacing w:line="360" w:lineRule="auto"/>
        <w:rPr>
          <w:color w:val="000000"/>
          <w:sz w:val="21"/>
          <w:szCs w:val="21"/>
        </w:rPr>
      </w:pPr>
      <w:r>
        <w:rPr>
          <w:rFonts w:hint="eastAsia"/>
          <w:color w:val="000000"/>
          <w:sz w:val="21"/>
          <w:szCs w:val="21"/>
        </w:rPr>
        <w:t xml:space="preserve">单位名称：</w:t>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ab/>
      </w:r>
      <w:r/>
    </w:p>
    <w:p>
      <w:pPr>
        <w:ind w:firstLine="610"/>
        <w:spacing w:line="360" w:lineRule="auto"/>
        <w:rPr>
          <w:color w:val="000000"/>
          <w:sz w:val="21"/>
          <w:szCs w:val="21"/>
          <w:u w:val="single"/>
        </w:rPr>
      </w:pPr>
      <w:r>
        <w:rPr>
          <w:rFonts w:hint="eastAsia"/>
          <w:color w:val="000000"/>
          <w:sz w:val="21"/>
          <w:szCs w:val="21"/>
        </w:rPr>
        <w:t xml:space="preserve">单位性质：</w:t>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ab/>
      </w:r>
      <w:r/>
    </w:p>
    <w:p>
      <w:pPr>
        <w:ind w:firstLine="610"/>
        <w:spacing w:line="360" w:lineRule="auto"/>
        <w:rPr>
          <w:color w:val="000000"/>
          <w:sz w:val="21"/>
          <w:szCs w:val="21"/>
          <w:u w:val="single"/>
        </w:rPr>
      </w:pPr>
      <w:r>
        <w:rPr>
          <w:rFonts w:hint="eastAsia"/>
          <w:color w:val="000000"/>
          <w:sz w:val="21"/>
          <w:szCs w:val="21"/>
        </w:rPr>
        <w:t xml:space="preserve">地址：</w:t>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ab/>
      </w:r>
      <w:r>
        <w:rPr>
          <w:rFonts w:hint="eastAsia"/>
          <w:color w:val="000000"/>
          <w:sz w:val="21"/>
          <w:szCs w:val="21"/>
          <w:u w:val="single"/>
        </w:rPr>
        <w:tab/>
      </w:r>
      <w:r>
        <w:rPr>
          <w:color w:val="000000"/>
          <w:sz w:val="21"/>
          <w:szCs w:val="21"/>
          <w:u w:val="single"/>
        </w:rPr>
        <w:t xml:space="preserve">       </w:t>
      </w:r>
      <w:r>
        <w:rPr>
          <w:rFonts w:hint="eastAsia"/>
          <w:color w:val="000000"/>
          <w:sz w:val="21"/>
          <w:szCs w:val="21"/>
          <w:u w:val="single"/>
        </w:rPr>
        <w:tab/>
      </w:r>
      <w:r/>
    </w:p>
    <w:p>
      <w:pPr>
        <w:ind w:firstLine="610"/>
        <w:spacing w:line="360" w:lineRule="auto"/>
        <w:rPr>
          <w:color w:val="000000"/>
          <w:sz w:val="21"/>
          <w:szCs w:val="21"/>
        </w:rPr>
      </w:pPr>
      <w:r>
        <w:rPr>
          <w:rFonts w:hint="eastAsia"/>
          <w:color w:val="000000"/>
          <w:sz w:val="21"/>
          <w:szCs w:val="21"/>
        </w:rPr>
        <w:t xml:space="preserve">成立时间：</w:t>
      </w:r>
      <w:r>
        <w:rPr>
          <w:rFonts w:hint="eastAsia"/>
          <w:color w:val="000000"/>
          <w:sz w:val="21"/>
          <w:szCs w:val="21"/>
          <w:u w:val="single"/>
          <w:lang w:val="en-US"/>
        </w:rPr>
        <w:t xml:space="preserve">     </w:t>
      </w:r>
      <w:r>
        <w:rPr>
          <w:rFonts w:hint="eastAsia"/>
          <w:color w:val="000000"/>
          <w:sz w:val="21"/>
          <w:szCs w:val="21"/>
        </w:rPr>
        <w:t xml:space="preserve">年</w:t>
      </w:r>
      <w:r>
        <w:rPr>
          <w:rFonts w:hint="eastAsia"/>
          <w:color w:val="000000"/>
          <w:sz w:val="21"/>
          <w:szCs w:val="21"/>
          <w:u w:val="single"/>
          <w:lang w:val="en-US"/>
        </w:rPr>
        <w:t xml:space="preserve">     </w:t>
      </w:r>
      <w:r>
        <w:rPr>
          <w:rFonts w:hint="eastAsia"/>
          <w:color w:val="000000"/>
          <w:sz w:val="21"/>
          <w:szCs w:val="21"/>
        </w:rPr>
        <w:t xml:space="preserve">月</w:t>
      </w:r>
      <w:r>
        <w:rPr>
          <w:rFonts w:hint="eastAsia"/>
          <w:color w:val="000000"/>
          <w:sz w:val="21"/>
          <w:szCs w:val="21"/>
          <w:u w:val="single"/>
          <w:lang w:val="en-US"/>
        </w:rPr>
        <w:t xml:space="preserve">      </w:t>
      </w:r>
      <w:r>
        <w:rPr>
          <w:rFonts w:hint="eastAsia"/>
          <w:color w:val="000000"/>
          <w:sz w:val="21"/>
          <w:szCs w:val="21"/>
        </w:rPr>
        <w:t xml:space="preserve">日</w:t>
      </w:r>
      <w:r/>
    </w:p>
    <w:p>
      <w:pPr>
        <w:ind w:firstLine="610"/>
        <w:spacing w:line="360" w:lineRule="auto"/>
        <w:rPr>
          <w:color w:val="000000"/>
          <w:sz w:val="21"/>
          <w:szCs w:val="21"/>
          <w:u w:val="single"/>
        </w:rPr>
      </w:pPr>
      <w:r>
        <w:rPr>
          <w:rFonts w:hint="eastAsia"/>
          <w:color w:val="000000"/>
          <w:sz w:val="21"/>
          <w:szCs w:val="21"/>
        </w:rPr>
        <w:t xml:space="preserve">经营期限：</w:t>
      </w:r>
      <w:r>
        <w:rPr>
          <w:rFonts w:hint="eastAsia"/>
          <w:color w:val="000000"/>
          <w:sz w:val="21"/>
          <w:szCs w:val="21"/>
          <w:u w:val="single"/>
        </w:rPr>
        <w:tab/>
      </w:r>
      <w:r>
        <w:rPr>
          <w:rFonts w:hint="eastAsia"/>
          <w:color w:val="000000"/>
          <w:sz w:val="21"/>
          <w:szCs w:val="21"/>
          <w:u w:val="single"/>
        </w:rPr>
        <w:tab/>
      </w:r>
      <w:r>
        <w:rPr>
          <w:color w:val="000000"/>
          <w:sz w:val="21"/>
          <w:szCs w:val="21"/>
          <w:u w:val="single"/>
        </w:rPr>
        <w:t xml:space="preserve">                           </w:t>
      </w:r>
      <w:r/>
    </w:p>
    <w:p>
      <w:pPr>
        <w:ind w:firstLine="610"/>
        <w:spacing w:line="360" w:lineRule="auto"/>
        <w:rPr>
          <w:color w:val="000000"/>
          <w:sz w:val="21"/>
          <w:szCs w:val="21"/>
          <w:u w:val="single"/>
          <w:lang w:val="en-US"/>
        </w:rPr>
      </w:pPr>
      <w:r>
        <w:rPr>
          <w:rFonts w:hint="eastAsia"/>
          <w:color w:val="000000"/>
          <w:sz w:val="21"/>
          <w:szCs w:val="21"/>
        </w:rPr>
        <w:t xml:space="preserve">姓名：</w:t>
      </w:r>
      <w:r>
        <w:rPr>
          <w:rFonts w:hint="eastAsia"/>
          <w:color w:val="000000"/>
          <w:sz w:val="21"/>
          <w:szCs w:val="21"/>
          <w:u w:val="single"/>
          <w:lang w:val="en-US"/>
        </w:rPr>
        <w:t xml:space="preserve">       </w:t>
      </w:r>
      <w:r>
        <w:rPr>
          <w:rFonts w:hint="eastAsia"/>
          <w:color w:val="000000"/>
          <w:sz w:val="21"/>
          <w:szCs w:val="21"/>
        </w:rPr>
        <w:t xml:space="preserve">性别：</w:t>
      </w:r>
      <w:r>
        <w:rPr>
          <w:rFonts w:hint="eastAsia"/>
          <w:color w:val="000000"/>
          <w:sz w:val="21"/>
          <w:szCs w:val="21"/>
          <w:u w:val="single"/>
          <w:lang w:val="en-US"/>
        </w:rPr>
        <w:t xml:space="preserve">        </w:t>
      </w:r>
      <w:r>
        <w:rPr>
          <w:rFonts w:hint="eastAsia"/>
          <w:color w:val="000000"/>
          <w:sz w:val="21"/>
          <w:szCs w:val="21"/>
        </w:rPr>
        <w:t xml:space="preserve">年龄：</w:t>
      </w:r>
      <w:r>
        <w:rPr>
          <w:rFonts w:hint="eastAsia"/>
          <w:color w:val="000000"/>
          <w:sz w:val="21"/>
          <w:szCs w:val="21"/>
          <w:u w:val="single"/>
          <w:lang w:val="en-US"/>
        </w:rPr>
        <w:t xml:space="preserve">        </w:t>
      </w:r>
      <w:r/>
    </w:p>
    <w:p>
      <w:pPr>
        <w:ind w:firstLine="610"/>
        <w:spacing w:line="360" w:lineRule="auto"/>
        <w:rPr>
          <w:color w:val="000000"/>
          <w:sz w:val="21"/>
          <w:szCs w:val="21"/>
          <w:u w:val="single"/>
          <w:lang w:val="en-US"/>
        </w:rPr>
      </w:pPr>
      <w:r>
        <w:rPr>
          <w:rFonts w:hint="eastAsia"/>
          <w:color w:val="000000"/>
          <w:sz w:val="21"/>
          <w:szCs w:val="21"/>
        </w:rPr>
        <w:t xml:space="preserve">身份证号码：</w:t>
      </w:r>
      <w:r>
        <w:rPr>
          <w:rFonts w:hint="eastAsia"/>
          <w:color w:val="000000"/>
          <w:sz w:val="21"/>
          <w:szCs w:val="21"/>
          <w:u w:val="single"/>
          <w:lang w:val="en-US"/>
        </w:rPr>
        <w:t xml:space="preserve">                         </w:t>
      </w:r>
      <w:r/>
    </w:p>
    <w:p>
      <w:pPr>
        <w:ind w:firstLine="610"/>
        <w:spacing w:line="360" w:lineRule="auto"/>
        <w:rPr>
          <w:color w:val="000000"/>
          <w:sz w:val="21"/>
          <w:szCs w:val="21"/>
        </w:rPr>
      </w:pPr>
      <w:r>
        <w:rPr>
          <w:rFonts w:hint="eastAsia"/>
          <w:color w:val="000000"/>
          <w:sz w:val="21"/>
          <w:szCs w:val="21"/>
        </w:rPr>
        <w:t xml:space="preserve">系</w:t>
      </w:r>
      <w:r>
        <w:rPr>
          <w:rFonts w:hint="eastAsia"/>
          <w:color w:val="000000"/>
          <w:sz w:val="21"/>
          <w:szCs w:val="21"/>
          <w:u w:val="single"/>
        </w:rPr>
        <w:t xml:space="preserve">（供应商单位名称）</w:t>
      </w:r>
      <w:r>
        <w:rPr>
          <w:rFonts w:hint="eastAsia"/>
          <w:color w:val="000000"/>
          <w:sz w:val="21"/>
          <w:szCs w:val="21"/>
        </w:rPr>
        <w:t xml:space="preserve">的法定代表人。</w:t>
      </w:r>
      <w:r/>
    </w:p>
    <w:p>
      <w:pPr>
        <w:ind w:firstLine="610"/>
        <w:spacing w:line="360" w:lineRule="auto"/>
        <w:rPr>
          <w:color w:val="000000"/>
          <w:sz w:val="21"/>
          <w:szCs w:val="21"/>
        </w:rPr>
      </w:pPr>
      <w:r>
        <w:rPr>
          <w:rFonts w:hint="eastAsia"/>
          <w:color w:val="000000"/>
          <w:sz w:val="21"/>
          <w:szCs w:val="21"/>
        </w:rPr>
        <w:t xml:space="preserve">特此证明。</w:t>
      </w:r>
      <w:r/>
    </w:p>
    <w:p>
      <w:pPr>
        <w:ind w:firstLine="420"/>
        <w:spacing w:line="360" w:lineRule="auto"/>
        <w:tabs>
          <w:tab w:val="left" w:pos="720" w:leader="none"/>
          <w:tab w:val="left" w:pos="900" w:leader="none"/>
        </w:tabs>
        <w:rPr>
          <w:color w:val="000000"/>
          <w:sz w:val="21"/>
          <w:szCs w:val="21"/>
          <w:u w:val="single"/>
        </w:rPr>
      </w:pPr>
      <w:r>
        <w:rPr>
          <w:rFonts w:hint="eastAsia"/>
          <w:color w:val="000000"/>
          <w:sz w:val="21"/>
          <w:szCs w:val="21"/>
          <w:u w:val="single"/>
        </w:rPr>
        <w:t xml:space="preserve">（须附身份证复印件）</w:t>
      </w:r>
      <w:r/>
    </w:p>
    <w:p>
      <w:pPr>
        <w:ind w:firstLine="420"/>
        <w:spacing w:line="720" w:lineRule="auto"/>
        <w:tabs>
          <w:tab w:val="left" w:pos="720" w:leader="none"/>
          <w:tab w:val="left" w:pos="900" w:leader="none"/>
        </w:tabs>
        <w:rPr>
          <w:color w:val="000000"/>
          <w:sz w:val="21"/>
          <w:szCs w:val="21"/>
        </w:rPr>
      </w:pPr>
      <w:r>
        <w:rPr>
          <w:color w:val="000000"/>
          <w:sz w:val="21"/>
          <w:szCs w:val="21"/>
        </w:rPr>
      </w:r>
      <w:r/>
    </w:p>
    <w:p>
      <w:pPr>
        <w:ind w:firstLine="420"/>
        <w:spacing w:line="720" w:lineRule="auto"/>
        <w:tabs>
          <w:tab w:val="left" w:pos="720" w:leader="none"/>
          <w:tab w:val="left" w:pos="900" w:leader="none"/>
        </w:tabs>
        <w:rPr>
          <w:color w:val="000000"/>
          <w:sz w:val="21"/>
          <w:szCs w:val="21"/>
        </w:rPr>
      </w:pPr>
      <w:r>
        <w:rPr>
          <w:color w:val="000000"/>
          <w:sz w:val="21"/>
          <w:szCs w:val="21"/>
        </w:rPr>
      </w:r>
      <w:r/>
    </w:p>
    <w:p>
      <w:pPr>
        <w:ind w:firstLine="420"/>
        <w:spacing w:line="720" w:lineRule="auto"/>
        <w:tabs>
          <w:tab w:val="left" w:pos="720" w:leader="none"/>
          <w:tab w:val="left" w:pos="900" w:leader="none"/>
        </w:tabs>
        <w:rPr>
          <w:color w:val="000000"/>
          <w:sz w:val="21"/>
          <w:szCs w:val="21"/>
        </w:rPr>
      </w:pPr>
      <w:r>
        <w:rPr>
          <w:color w:val="000000"/>
          <w:sz w:val="21"/>
          <w:szCs w:val="21"/>
        </w:rPr>
      </w:r>
      <w:r/>
    </w:p>
    <w:p>
      <w:pPr>
        <w:ind w:firstLine="3885"/>
        <w:spacing w:line="720" w:lineRule="auto"/>
        <w:tabs>
          <w:tab w:val="left" w:pos="720" w:leader="none"/>
          <w:tab w:val="left" w:pos="900" w:leader="none"/>
        </w:tabs>
        <w:rPr>
          <w:color w:val="000000"/>
          <w:sz w:val="21"/>
          <w:szCs w:val="21"/>
          <w:u w:val="single"/>
          <w:lang w:val="en-US"/>
        </w:rPr>
      </w:pPr>
      <w:r>
        <w:rPr>
          <w:rFonts w:hint="eastAsia"/>
          <w:color w:val="000000"/>
          <w:sz w:val="21"/>
          <w:szCs w:val="21"/>
        </w:rPr>
        <w:t xml:space="preserve">供应商：</w:t>
      </w:r>
      <w:r>
        <w:rPr>
          <w:rFonts w:hint="eastAsia"/>
          <w:color w:val="000000"/>
          <w:sz w:val="21"/>
          <w:szCs w:val="21"/>
          <w:u w:val="single"/>
        </w:rPr>
        <w:t xml:space="preserve">（</w:t>
      </w:r>
      <w:r>
        <w:rPr>
          <w:rFonts w:hint="eastAsia"/>
          <w:color w:val="000000"/>
          <w:sz w:val="21"/>
          <w:szCs w:val="21"/>
          <w:u w:val="single"/>
          <w:lang w:val="en-US"/>
        </w:rPr>
        <w:t xml:space="preserve">   </w:t>
      </w:r>
      <w:r>
        <w:rPr>
          <w:rFonts w:hint="eastAsia"/>
          <w:color w:val="000000"/>
          <w:sz w:val="21"/>
          <w:szCs w:val="21"/>
          <w:u w:val="single"/>
        </w:rPr>
        <w:t xml:space="preserve">盖法人公章</w:t>
      </w:r>
      <w:r>
        <w:rPr>
          <w:rFonts w:hint="eastAsia"/>
          <w:color w:val="000000"/>
          <w:sz w:val="21"/>
          <w:szCs w:val="21"/>
          <w:u w:val="single"/>
          <w:lang w:val="en-US"/>
        </w:rPr>
        <w:t xml:space="preserve">   </w:t>
      </w:r>
      <w:r>
        <w:rPr>
          <w:rFonts w:hint="eastAsia"/>
          <w:color w:val="000000"/>
          <w:sz w:val="21"/>
          <w:szCs w:val="21"/>
          <w:u w:val="single"/>
        </w:rPr>
        <w:t xml:space="preserve">）</w:t>
      </w:r>
      <w:r>
        <w:rPr>
          <w:rFonts w:hint="eastAsia"/>
          <w:color w:val="000000"/>
          <w:sz w:val="21"/>
          <w:szCs w:val="21"/>
          <w:u w:val="single"/>
          <w:lang w:val="en-US"/>
        </w:rPr>
        <w:t xml:space="preserve">    </w:t>
      </w:r>
      <w:r/>
    </w:p>
    <w:p>
      <w:pPr>
        <w:ind w:firstLine="3885"/>
        <w:spacing w:line="720" w:lineRule="auto"/>
        <w:tabs>
          <w:tab w:val="left" w:pos="720" w:leader="none"/>
          <w:tab w:val="left" w:pos="900" w:leader="none"/>
        </w:tabs>
        <w:rPr>
          <w:color w:val="000000"/>
          <w:sz w:val="21"/>
          <w:szCs w:val="21"/>
          <w:lang w:val="en-US"/>
        </w:rPr>
      </w:pPr>
      <w:r>
        <w:rPr>
          <w:rFonts w:hint="eastAsia"/>
          <w:color w:val="000000"/>
          <w:sz w:val="21"/>
          <w:szCs w:val="21"/>
        </w:rPr>
        <w:t xml:space="preserve">法定代表人签名或盖章</w:t>
      </w:r>
      <w:r>
        <w:rPr>
          <w:rFonts w:hint="eastAsia"/>
          <w:color w:val="000000"/>
          <w:sz w:val="21"/>
          <w:szCs w:val="21"/>
          <w:u w:val="single"/>
        </w:rPr>
        <w:t xml:space="preserve">：</w:t>
      </w:r>
      <w:r>
        <w:rPr>
          <w:rFonts w:hint="eastAsia"/>
          <w:color w:val="000000"/>
          <w:sz w:val="21"/>
          <w:szCs w:val="21"/>
          <w:u w:val="single"/>
          <w:lang w:val="en-US"/>
        </w:rPr>
        <w:t xml:space="preserve">          </w:t>
      </w:r>
      <w:r/>
    </w:p>
    <w:p>
      <w:pPr>
        <w:ind w:firstLine="3885"/>
        <w:spacing w:line="720" w:lineRule="auto"/>
        <w:tabs>
          <w:tab w:val="left" w:pos="720" w:leader="none"/>
          <w:tab w:val="left" w:pos="900" w:leader="none"/>
        </w:tabs>
        <w:rPr>
          <w:rFonts w:ascii="Times New Roman" w:hAnsi="Times New Roman"/>
          <w:color w:val="000000"/>
          <w:sz w:val="21"/>
          <w:szCs w:val="21"/>
        </w:rPr>
      </w:pPr>
      <w:r>
        <w:rPr>
          <w:rFonts w:hint="eastAsia"/>
          <w:color w:val="000000"/>
          <w:sz w:val="21"/>
          <w:szCs w:val="21"/>
        </w:rPr>
        <w:t xml:space="preserve">日期： </w:t>
      </w:r>
      <w:r>
        <w:rPr>
          <w:color w:val="000000"/>
          <w:sz w:val="21"/>
          <w:szCs w:val="21"/>
        </w:rPr>
        <w:t xml:space="preserve">  </w:t>
      </w:r>
      <w:r>
        <w:rPr>
          <w:rFonts w:hint="eastAsia"/>
          <w:color w:val="000000"/>
          <w:sz w:val="21"/>
          <w:szCs w:val="21"/>
        </w:rPr>
        <w:t xml:space="preserve">年 </w:t>
      </w:r>
      <w:r>
        <w:rPr>
          <w:color w:val="000000"/>
          <w:sz w:val="21"/>
          <w:szCs w:val="21"/>
        </w:rPr>
        <w:t xml:space="preserve"> </w:t>
      </w:r>
      <w:r>
        <w:rPr>
          <w:rFonts w:hint="eastAsia"/>
          <w:color w:val="000000"/>
          <w:sz w:val="21"/>
          <w:szCs w:val="21"/>
        </w:rPr>
        <w:t xml:space="preserve">月 </w:t>
      </w:r>
      <w:r>
        <w:rPr>
          <w:color w:val="000000"/>
          <w:sz w:val="21"/>
          <w:szCs w:val="21"/>
        </w:rPr>
        <w:t xml:space="preserve"> </w:t>
      </w:r>
      <w:r>
        <w:rPr>
          <w:rFonts w:hint="eastAsia"/>
          <w:color w:val="000000"/>
          <w:sz w:val="21"/>
          <w:szCs w:val="21"/>
        </w:rPr>
        <w:t xml:space="preserve">日</w:t>
      </w:r>
      <w:r/>
    </w:p>
    <w:p>
      <w:pPr>
        <w:pStyle w:val="875"/>
        <w:ind w:firstLine="0"/>
        <w:spacing w:before="0" w:after="0" w:line="360" w:lineRule="exact"/>
        <w:rPr>
          <w:rFonts w:ascii="Times New Roman" w:hAnsi="Times New Roman"/>
          <w:b/>
          <w:bCs/>
          <w:color w:val="000000"/>
        </w:rPr>
      </w:pPr>
      <w:r>
        <w:rPr>
          <w:rFonts w:ascii="Times New Roman" w:hAnsi="Times New Roman"/>
          <w:b/>
          <w:bCs/>
          <w:color w:val="000000"/>
        </w:rPr>
      </w:r>
      <w:r/>
    </w:p>
    <w:p>
      <w:pPr>
        <w:pStyle w:val="875"/>
        <w:ind w:firstLine="0"/>
        <w:spacing w:before="0" w:after="0" w:line="360" w:lineRule="exact"/>
        <w:rPr>
          <w:rFonts w:ascii="Times New Roman" w:hAnsi="Times New Roman"/>
          <w:b/>
          <w:bCs/>
          <w:color w:val="000000"/>
        </w:rPr>
      </w:pPr>
      <w:r>
        <w:rPr>
          <w:rFonts w:ascii="Times New Roman" w:hAnsi="Times New Roman"/>
          <w:b/>
          <w:bCs/>
          <w:color w:val="000000"/>
        </w:rPr>
      </w:r>
      <w:r/>
    </w:p>
    <w:p>
      <w:pPr>
        <w:pStyle w:val="875"/>
        <w:ind w:firstLine="0"/>
        <w:spacing w:before="0" w:after="0" w:line="360" w:lineRule="exact"/>
        <w:rPr>
          <w:rFonts w:ascii="Times New Roman" w:hAnsi="Times New Roman"/>
          <w:b/>
          <w:bCs/>
          <w:color w:val="000000"/>
        </w:rPr>
      </w:pPr>
      <w:r>
        <w:rPr>
          <w:rFonts w:ascii="Times New Roman" w:hAnsi="Times New Roman"/>
          <w:b/>
          <w:bCs/>
          <w:color w:val="000000"/>
        </w:rPr>
      </w:r>
      <w:r/>
    </w:p>
    <w:p>
      <w:pPr>
        <w:pStyle w:val="875"/>
        <w:ind w:firstLine="0"/>
        <w:spacing w:before="0" w:after="0" w:line="360" w:lineRule="exact"/>
        <w:rPr>
          <w:rFonts w:ascii="Times New Roman" w:hAnsi="Times New Roman"/>
          <w:b/>
          <w:bCs/>
          <w:color w:val="000000"/>
        </w:rPr>
      </w:pPr>
      <w:r>
        <w:rPr>
          <w:rFonts w:ascii="Times New Roman" w:hAnsi="Times New Roman"/>
          <w:b/>
          <w:bCs/>
          <w:color w:val="000000"/>
        </w:rPr>
      </w:r>
      <w:r/>
    </w:p>
    <w:p>
      <w:pPr>
        <w:pStyle w:val="875"/>
        <w:ind w:firstLine="0"/>
        <w:spacing w:before="0" w:after="0" w:line="360" w:lineRule="exact"/>
        <w:rPr>
          <w:rFonts w:ascii="Times New Roman" w:hAnsi="Times New Roman"/>
          <w:b/>
          <w:bCs/>
          <w:color w:val="000000"/>
        </w:rPr>
      </w:pPr>
      <w:r>
        <w:rPr>
          <w:rFonts w:ascii="Times New Roman" w:hAnsi="Times New Roman"/>
          <w:b/>
          <w:bCs/>
          <w:color w:val="000000"/>
        </w:rPr>
      </w:r>
      <w:r/>
    </w:p>
    <w:p>
      <w:pPr>
        <w:pStyle w:val="875"/>
        <w:ind w:firstLine="0"/>
        <w:spacing w:before="0" w:after="0" w:line="360" w:lineRule="exact"/>
        <w:rPr>
          <w:rFonts w:ascii="Times New Roman" w:hAnsi="Times New Roman"/>
          <w:b/>
          <w:bCs/>
          <w:color w:val="000000"/>
        </w:rPr>
      </w:pPr>
      <w:r>
        <w:rPr>
          <w:rFonts w:ascii="Times New Roman" w:hAnsi="Times New Roman"/>
          <w:b/>
          <w:bCs/>
          <w:color w:val="000000"/>
        </w:rPr>
      </w:r>
      <w:r/>
    </w:p>
    <w:p>
      <w:pPr>
        <w:pStyle w:val="875"/>
        <w:ind w:firstLine="0"/>
        <w:spacing w:before="0" w:after="0" w:line="360" w:lineRule="exact"/>
        <w:rPr>
          <w:rFonts w:ascii="Times New Roman" w:hAnsi="Times New Roman"/>
          <w:b/>
          <w:bCs/>
          <w:color w:val="000000"/>
        </w:rPr>
      </w:pPr>
      <w:r>
        <w:rPr>
          <w:rFonts w:ascii="Times New Roman" w:hAnsi="Times New Roman"/>
          <w:b/>
          <w:bCs/>
          <w:color w:val="000000"/>
        </w:rPr>
      </w:r>
      <w:r/>
    </w:p>
    <w:p>
      <w:pPr>
        <w:pStyle w:val="875"/>
        <w:ind w:firstLine="0"/>
        <w:spacing w:before="0" w:after="0" w:line="360" w:lineRule="exact"/>
        <w:rPr>
          <w:rFonts w:ascii="Times New Roman" w:hAnsi="Times New Roman"/>
          <w:b/>
          <w:bCs/>
          <w:color w:val="000000"/>
        </w:rPr>
      </w:pPr>
      <w:r>
        <w:rPr>
          <w:rFonts w:ascii="Times New Roman" w:hAnsi="Times New Roman"/>
          <w:b/>
          <w:bCs/>
          <w:color w:val="000000"/>
        </w:rPr>
      </w:r>
      <w:r/>
    </w:p>
    <w:p>
      <w:pPr>
        <w:pStyle w:val="875"/>
        <w:ind w:firstLine="0"/>
        <w:spacing w:before="0" w:after="0" w:line="360" w:lineRule="exact"/>
        <w:rPr>
          <w:rFonts w:ascii="Times New Roman" w:hAnsi="Times New Roman"/>
          <w:b/>
          <w:bCs/>
          <w:color w:val="000000"/>
        </w:rPr>
      </w:pPr>
      <w:r>
        <w:rPr>
          <w:rFonts w:hint="eastAsia" w:ascii="Times New Roman" w:hAnsi="Times New Roman"/>
          <w:b/>
          <w:bCs/>
          <w:color w:val="000000"/>
        </w:rPr>
        <w:t xml:space="preserve">授权委托书</w:t>
      </w:r>
      <w:r/>
    </w:p>
    <w:p>
      <w:pPr>
        <w:jc w:val="center"/>
        <w:spacing w:before="312" w:after="100" w:afterAutospacing="1" w:line="360" w:lineRule="auto"/>
        <w:rPr>
          <w:b/>
          <w:bCs/>
          <w:color w:val="000000"/>
          <w:sz w:val="32"/>
          <w:szCs w:val="32"/>
        </w:rPr>
      </w:pPr>
      <w:r>
        <w:rPr>
          <w:rFonts w:hint="eastAsia"/>
          <w:b/>
          <w:bCs/>
          <w:color w:val="000000"/>
          <w:sz w:val="32"/>
          <w:szCs w:val="32"/>
        </w:rPr>
        <w:t xml:space="preserve">授权委托书</w:t>
      </w:r>
      <w:r/>
    </w:p>
    <w:p>
      <w:pPr>
        <w:ind w:firstLine="435"/>
        <w:spacing w:line="500" w:lineRule="exact"/>
        <w:rPr>
          <w:color w:val="000000"/>
          <w:sz w:val="21"/>
          <w:szCs w:val="21"/>
          <w:u w:val="single"/>
          <w:lang w:val="en-US"/>
        </w:rPr>
      </w:pPr>
      <w:r>
        <w:rPr>
          <w:rFonts w:hint="eastAsia"/>
          <w:color w:val="000000"/>
          <w:sz w:val="21"/>
          <w:szCs w:val="21"/>
        </w:rPr>
        <w:t xml:space="preserve">委托人（供应商）：</w:t>
      </w:r>
      <w:r>
        <w:rPr>
          <w:rFonts w:hint="eastAsia"/>
          <w:color w:val="000000"/>
          <w:sz w:val="21"/>
          <w:szCs w:val="21"/>
          <w:u w:val="single"/>
          <w:lang w:val="en-US"/>
        </w:rPr>
        <w:t xml:space="preserve">                                   </w:t>
      </w:r>
      <w:r/>
    </w:p>
    <w:p>
      <w:pPr>
        <w:ind w:firstLine="435"/>
        <w:spacing w:line="500" w:lineRule="exact"/>
        <w:rPr>
          <w:color w:val="000000"/>
          <w:sz w:val="21"/>
          <w:szCs w:val="21"/>
          <w:u w:val="single"/>
          <w:lang w:val="en-US"/>
        </w:rPr>
      </w:pPr>
      <w:r>
        <w:rPr>
          <w:rFonts w:hint="eastAsia"/>
          <w:color w:val="000000"/>
          <w:sz w:val="21"/>
          <w:szCs w:val="21"/>
        </w:rPr>
        <w:t xml:space="preserve">地址</w:t>
      </w:r>
      <w:r>
        <w:rPr>
          <w:rFonts w:hint="eastAsia"/>
          <w:color w:val="000000"/>
          <w:sz w:val="21"/>
          <w:szCs w:val="21"/>
          <w:lang w:val="en-US"/>
        </w:rPr>
        <w:t xml:space="preserve">：</w:t>
      </w:r>
      <w:r>
        <w:rPr>
          <w:rFonts w:hint="eastAsia"/>
          <w:color w:val="000000"/>
          <w:sz w:val="21"/>
          <w:szCs w:val="21"/>
          <w:u w:val="single"/>
          <w:lang w:val="en-US"/>
        </w:rPr>
        <w:t xml:space="preserve">                                               </w:t>
      </w:r>
      <w:r/>
    </w:p>
    <w:p>
      <w:pPr>
        <w:ind w:firstLine="435"/>
        <w:spacing w:line="500" w:lineRule="exact"/>
        <w:rPr>
          <w:color w:val="000000"/>
          <w:sz w:val="21"/>
          <w:szCs w:val="21"/>
          <w:u w:val="single"/>
          <w:lang w:val="en-US"/>
        </w:rPr>
      </w:pPr>
      <w:r>
        <w:rPr>
          <w:rFonts w:hint="eastAsia"/>
          <w:color w:val="000000"/>
          <w:sz w:val="21"/>
          <w:szCs w:val="21"/>
        </w:rPr>
        <w:t xml:space="preserve">法定代表人</w:t>
      </w:r>
      <w:r>
        <w:rPr>
          <w:rFonts w:hint="eastAsia"/>
          <w:color w:val="000000"/>
          <w:sz w:val="21"/>
          <w:szCs w:val="21"/>
          <w:lang w:val="en-US"/>
        </w:rPr>
        <w:t xml:space="preserve">：</w:t>
      </w:r>
      <w:r>
        <w:rPr>
          <w:rFonts w:hint="eastAsia"/>
          <w:color w:val="000000"/>
          <w:sz w:val="21"/>
          <w:szCs w:val="21"/>
          <w:u w:val="single"/>
          <w:lang w:val="en-US"/>
        </w:rPr>
        <w:t xml:space="preserve">                                         </w:t>
      </w:r>
      <w:r/>
    </w:p>
    <w:p>
      <w:pPr>
        <w:ind w:firstLine="435"/>
        <w:spacing w:line="500" w:lineRule="exact"/>
        <w:rPr>
          <w:color w:val="000000"/>
          <w:sz w:val="21"/>
          <w:szCs w:val="21"/>
          <w:u w:val="single"/>
          <w:lang w:val="en-US"/>
        </w:rPr>
      </w:pPr>
      <w:r>
        <w:rPr>
          <w:rFonts w:hint="eastAsia"/>
          <w:color w:val="000000"/>
          <w:sz w:val="21"/>
          <w:szCs w:val="21"/>
        </w:rPr>
        <w:t xml:space="preserve">受委托人</w:t>
      </w:r>
      <w:r>
        <w:rPr>
          <w:rFonts w:hint="eastAsia"/>
          <w:color w:val="000000"/>
          <w:sz w:val="21"/>
          <w:szCs w:val="21"/>
          <w:lang w:val="en-US"/>
        </w:rPr>
        <w:t xml:space="preserve">：</w:t>
      </w:r>
      <w:r>
        <w:rPr>
          <w:rFonts w:hint="eastAsia"/>
          <w:color w:val="000000"/>
          <w:sz w:val="21"/>
          <w:szCs w:val="21"/>
          <w:u w:val="single"/>
          <w:lang w:val="en-US"/>
        </w:rPr>
        <w:t xml:space="preserve">                                           </w:t>
      </w:r>
      <w:r/>
    </w:p>
    <w:p>
      <w:pPr>
        <w:ind w:firstLine="435"/>
        <w:spacing w:line="500" w:lineRule="exact"/>
        <w:rPr>
          <w:color w:val="000000"/>
          <w:sz w:val="21"/>
          <w:szCs w:val="21"/>
          <w:u w:val="single"/>
          <w:lang w:val="en-US"/>
        </w:rPr>
      </w:pPr>
      <w:r>
        <w:rPr>
          <w:rFonts w:hint="eastAsia"/>
          <w:color w:val="000000"/>
          <w:sz w:val="21"/>
          <w:szCs w:val="21"/>
        </w:rPr>
        <w:t xml:space="preserve">受委托人身份证号码：</w:t>
      </w:r>
      <w:r>
        <w:rPr>
          <w:rFonts w:hint="eastAsia"/>
          <w:color w:val="000000"/>
          <w:sz w:val="21"/>
          <w:szCs w:val="21"/>
          <w:u w:val="single"/>
          <w:lang w:val="en-US"/>
        </w:rPr>
        <w:t xml:space="preserve">                                 </w:t>
      </w:r>
      <w:r/>
    </w:p>
    <w:p>
      <w:pPr>
        <w:ind w:firstLine="435"/>
        <w:spacing w:line="500" w:lineRule="exact"/>
        <w:rPr>
          <w:color w:val="000000"/>
          <w:sz w:val="21"/>
          <w:szCs w:val="21"/>
          <w:u w:val="single"/>
          <w:lang w:val="en-US"/>
        </w:rPr>
      </w:pPr>
      <w:r>
        <w:rPr>
          <w:rFonts w:hint="eastAsia"/>
          <w:color w:val="000000"/>
          <w:sz w:val="21"/>
          <w:szCs w:val="21"/>
        </w:rPr>
        <w:t xml:space="preserve">受委托人电话：</w:t>
      </w:r>
      <w:r>
        <w:rPr>
          <w:rFonts w:hint="eastAsia"/>
          <w:color w:val="000000"/>
          <w:sz w:val="21"/>
          <w:szCs w:val="21"/>
          <w:u w:val="single"/>
          <w:lang w:val="en-US"/>
        </w:rPr>
        <w:t xml:space="preserve">                                       </w:t>
      </w:r>
      <w:r/>
    </w:p>
    <w:p>
      <w:pPr>
        <w:ind w:firstLine="435"/>
        <w:spacing w:line="500" w:lineRule="exact"/>
        <w:rPr>
          <w:color w:val="000000"/>
          <w:sz w:val="21"/>
          <w:szCs w:val="21"/>
        </w:rPr>
      </w:pPr>
      <w:r>
        <w:rPr>
          <w:rFonts w:hint="eastAsia"/>
          <w:color w:val="000000"/>
          <w:sz w:val="21"/>
          <w:szCs w:val="21"/>
        </w:rPr>
        <w:t xml:space="preserve">现委托上述受委托人在</w:t>
      </w:r>
      <w:r>
        <w:rPr>
          <w:rFonts w:hint="eastAsia"/>
          <w:color w:val="000000"/>
          <w:sz w:val="21"/>
          <w:szCs w:val="21"/>
          <w:u w:val="single"/>
        </w:rPr>
        <w:t xml:space="preserve">（采购项目名称）</w:t>
      </w:r>
      <w:r>
        <w:rPr>
          <w:rFonts w:hint="eastAsia"/>
          <w:color w:val="000000"/>
          <w:sz w:val="21"/>
          <w:szCs w:val="21"/>
          <w:lang w:val="en-US"/>
        </w:rPr>
        <w:t xml:space="preserve">采购</w:t>
      </w:r>
      <w:r>
        <w:rPr>
          <w:rFonts w:hint="eastAsia"/>
          <w:color w:val="000000"/>
          <w:sz w:val="21"/>
          <w:szCs w:val="21"/>
        </w:rPr>
        <w:t xml:space="preserve">活动中，作为委托人的授权委托人。</w:t>
      </w:r>
      <w:r/>
    </w:p>
    <w:p>
      <w:pPr>
        <w:ind w:firstLine="435"/>
        <w:spacing w:line="500" w:lineRule="exact"/>
        <w:rPr>
          <w:color w:val="000000"/>
          <w:sz w:val="21"/>
          <w:szCs w:val="21"/>
          <w:u w:val="single"/>
        </w:rPr>
      </w:pPr>
      <w:r>
        <w:rPr>
          <w:rFonts w:hint="eastAsia"/>
          <w:color w:val="000000"/>
          <w:sz w:val="21"/>
          <w:szCs w:val="21"/>
        </w:rPr>
        <w:t xml:space="preserve">委托权限：领取竞争性磋商文件、与采购人（采购代理机构）接洽各项投标事宜，编制、签署、递交、澄清、说明、补正投标文件，参加开标，签订合同和处理有关事宜等特别授权。受委托人联独立行使的委托权限，其法律后果由委托人承担。</w:t>
      </w:r>
      <w:r/>
    </w:p>
    <w:p>
      <w:pPr>
        <w:ind w:firstLine="420"/>
        <w:spacing w:line="500" w:lineRule="exact"/>
        <w:rPr>
          <w:color w:val="000000"/>
          <w:sz w:val="21"/>
          <w:szCs w:val="21"/>
        </w:rPr>
      </w:pPr>
      <w:r>
        <w:rPr>
          <w:rFonts w:hint="eastAsia"/>
          <w:color w:val="000000"/>
          <w:sz w:val="21"/>
          <w:szCs w:val="21"/>
        </w:rPr>
        <w:t xml:space="preserve">授权委托人无转委托权。采购人（采购代理机构）有权拒绝其他任何代表委托人行使的投标事宜，以及超出本授权范围的其他事宜。</w:t>
      </w:r>
      <w:r/>
    </w:p>
    <w:p>
      <w:pPr>
        <w:ind w:firstLine="435"/>
        <w:spacing w:line="500" w:lineRule="exact"/>
        <w:rPr>
          <w:color w:val="000000"/>
          <w:sz w:val="21"/>
          <w:szCs w:val="21"/>
        </w:rPr>
      </w:pPr>
      <w:r>
        <w:rPr>
          <w:rFonts w:hint="eastAsia"/>
          <w:color w:val="000000"/>
          <w:sz w:val="21"/>
          <w:szCs w:val="21"/>
        </w:rPr>
        <w:t xml:space="preserve">委托期限自年月日起，至年月日止。</w:t>
      </w:r>
      <w:r/>
    </w:p>
    <w:p>
      <w:pPr>
        <w:ind w:firstLine="2879"/>
        <w:spacing w:line="500" w:lineRule="exact"/>
        <w:rPr>
          <w:color w:val="000000"/>
          <w:sz w:val="21"/>
          <w:szCs w:val="21"/>
        </w:rPr>
      </w:pPr>
      <w:r>
        <w:rPr>
          <w:color w:val="000000"/>
          <w:sz w:val="21"/>
          <w:szCs w:val="21"/>
        </w:rPr>
      </w:r>
      <w:r/>
    </w:p>
    <w:p>
      <w:pPr>
        <w:ind w:firstLine="2879"/>
        <w:spacing w:line="500" w:lineRule="exact"/>
        <w:rPr>
          <w:color w:val="000000"/>
          <w:sz w:val="21"/>
          <w:szCs w:val="21"/>
        </w:rPr>
      </w:pPr>
      <w:r>
        <w:rPr>
          <w:color w:val="000000"/>
          <w:sz w:val="21"/>
          <w:szCs w:val="21"/>
        </w:rPr>
      </w:r>
      <w:r/>
    </w:p>
    <w:p>
      <w:pPr>
        <w:ind w:firstLine="420"/>
        <w:spacing w:line="500" w:lineRule="exact"/>
        <w:tabs>
          <w:tab w:val="left" w:pos="720" w:leader="none"/>
          <w:tab w:val="left" w:pos="900" w:leader="none"/>
        </w:tabs>
        <w:rPr>
          <w:color w:val="000000"/>
          <w:sz w:val="21"/>
          <w:szCs w:val="21"/>
          <w:u w:val="single"/>
        </w:rPr>
      </w:pPr>
      <w:r>
        <w:rPr>
          <w:rFonts w:hint="eastAsia"/>
          <w:color w:val="000000"/>
          <w:sz w:val="21"/>
          <w:szCs w:val="21"/>
          <w:u w:val="single"/>
        </w:rPr>
        <w:t xml:space="preserve">（须附法定代表人、受委托人身份证</w:t>
      </w:r>
      <w:r>
        <w:rPr>
          <w:rFonts w:hint="eastAsia"/>
          <w:color w:val="000000"/>
          <w:sz w:val="21"/>
          <w:szCs w:val="21"/>
          <w:u w:val="single"/>
          <w:lang w:val="en-US"/>
        </w:rPr>
        <w:t xml:space="preserve">扫描</w:t>
      </w:r>
      <w:r>
        <w:rPr>
          <w:rFonts w:hint="eastAsia"/>
          <w:color w:val="000000"/>
          <w:sz w:val="21"/>
          <w:szCs w:val="21"/>
          <w:u w:val="single"/>
        </w:rPr>
        <w:t xml:space="preserve">件）</w:t>
      </w:r>
      <w:r/>
    </w:p>
    <w:p>
      <w:pPr>
        <w:ind w:firstLine="2879"/>
        <w:spacing w:line="500" w:lineRule="exact"/>
        <w:rPr>
          <w:color w:val="000000"/>
          <w:sz w:val="21"/>
          <w:szCs w:val="21"/>
        </w:rPr>
      </w:pPr>
      <w:r>
        <w:rPr>
          <w:color w:val="000000"/>
          <w:sz w:val="21"/>
          <w:szCs w:val="21"/>
        </w:rPr>
      </w:r>
      <w:r/>
    </w:p>
    <w:p>
      <w:pPr>
        <w:ind w:firstLine="2879"/>
        <w:spacing w:line="500" w:lineRule="exact"/>
        <w:rPr>
          <w:color w:val="000000"/>
          <w:sz w:val="21"/>
          <w:szCs w:val="21"/>
        </w:rPr>
      </w:pPr>
      <w:r>
        <w:rPr>
          <w:rFonts w:hint="eastAsia"/>
          <w:color w:val="000000"/>
          <w:sz w:val="21"/>
          <w:szCs w:val="21"/>
        </w:rPr>
        <w:t xml:space="preserve">委托人：（盖法人公章）</w:t>
      </w:r>
      <w:r/>
    </w:p>
    <w:p>
      <w:pPr>
        <w:ind w:firstLine="2879"/>
        <w:spacing w:line="500" w:lineRule="exact"/>
        <w:rPr>
          <w:color w:val="000000"/>
          <w:sz w:val="21"/>
          <w:szCs w:val="21"/>
        </w:rPr>
      </w:pPr>
      <w:r>
        <w:rPr>
          <w:rFonts w:hint="eastAsia"/>
          <w:color w:val="000000"/>
          <w:sz w:val="21"/>
          <w:szCs w:val="21"/>
        </w:rPr>
        <w:t xml:space="preserve">法定代表人：（签字）</w:t>
      </w:r>
      <w:r/>
    </w:p>
    <w:p>
      <w:pPr>
        <w:ind w:firstLine="2879"/>
        <w:spacing w:line="500" w:lineRule="exact"/>
        <w:rPr>
          <w:color w:val="000000"/>
          <w:sz w:val="21"/>
          <w:szCs w:val="21"/>
        </w:rPr>
      </w:pPr>
      <w:r>
        <w:rPr>
          <w:rFonts w:hint="eastAsia"/>
          <w:color w:val="000000"/>
          <w:sz w:val="21"/>
          <w:szCs w:val="21"/>
        </w:rPr>
        <w:t xml:space="preserve">受委托人：（签字）</w:t>
      </w:r>
      <w:r/>
    </w:p>
    <w:p>
      <w:pPr>
        <w:ind w:firstLine="2879"/>
        <w:spacing w:line="500" w:lineRule="exact"/>
        <w:rPr>
          <w:color w:val="000000"/>
          <w:sz w:val="21"/>
          <w:szCs w:val="21"/>
        </w:rPr>
      </w:pPr>
      <w:r>
        <w:rPr>
          <w:color w:val="000000"/>
          <w:sz w:val="21"/>
          <w:szCs w:val="21"/>
        </w:rPr>
      </w:r>
      <w:r/>
    </w:p>
    <w:p>
      <w:pPr>
        <w:jc w:val="center"/>
        <w:spacing w:line="500" w:lineRule="exact"/>
        <w:rPr>
          <w:color w:val="000000"/>
          <w:sz w:val="21"/>
          <w:szCs w:val="21"/>
        </w:rPr>
      </w:pPr>
      <w:r>
        <w:rPr>
          <w:rFonts w:hint="eastAsia"/>
          <w:color w:val="000000"/>
          <w:sz w:val="21"/>
          <w:szCs w:val="21"/>
        </w:rPr>
        <w:t xml:space="preserve">年</w:t>
      </w:r>
      <w:r>
        <w:rPr>
          <w:rFonts w:hint="eastAsia"/>
          <w:color w:val="000000"/>
          <w:sz w:val="21"/>
          <w:szCs w:val="21"/>
          <w:lang w:val="en-US"/>
        </w:rPr>
        <w:t xml:space="preserve">     </w:t>
      </w:r>
      <w:r>
        <w:rPr>
          <w:rFonts w:hint="eastAsia"/>
          <w:color w:val="000000"/>
          <w:sz w:val="21"/>
          <w:szCs w:val="21"/>
        </w:rPr>
        <w:t xml:space="preserve">月</w:t>
      </w:r>
      <w:r>
        <w:rPr>
          <w:rFonts w:hint="eastAsia"/>
          <w:color w:val="000000"/>
          <w:sz w:val="21"/>
          <w:szCs w:val="21"/>
          <w:lang w:val="en-US"/>
        </w:rPr>
        <w:t xml:space="preserve">     </w:t>
      </w:r>
      <w:r>
        <w:rPr>
          <w:rFonts w:hint="eastAsia"/>
          <w:color w:val="000000"/>
          <w:sz w:val="21"/>
          <w:szCs w:val="21"/>
        </w:rPr>
        <w:t xml:space="preserve">日</w:t>
      </w:r>
      <w:r/>
    </w:p>
    <w:p>
      <w:pPr>
        <w:pStyle w:val="845"/>
        <w:rPr>
          <w:sz w:val="21"/>
          <w:szCs w:val="21"/>
        </w:rPr>
      </w:pPr>
      <w:r>
        <w:rPr>
          <w:sz w:val="21"/>
          <w:szCs w:val="21"/>
        </w:rPr>
      </w:r>
      <w:r/>
    </w:p>
    <w:p>
      <w:r/>
      <w:r/>
    </w:p>
    <w:p>
      <w:pPr>
        <w:pStyle w:val="849"/>
        <w:ind w:firstLine="0"/>
        <w:jc w:val="both"/>
        <w:rPr>
          <w:b/>
          <w:bCs/>
          <w:color w:val="000000"/>
          <w:sz w:val="30"/>
          <w:szCs w:val="30"/>
        </w:rPr>
      </w:pPr>
      <w:r>
        <w:rPr>
          <w:b/>
          <w:bCs/>
          <w:color w:val="000000"/>
          <w:sz w:val="30"/>
          <w:szCs w:val="30"/>
        </w:rPr>
      </w:r>
      <w:r/>
    </w:p>
    <w:p>
      <w:pPr>
        <w:pStyle w:val="849"/>
        <w:jc w:val="center"/>
        <w:rPr>
          <w:rFonts w:hint="eastAsia"/>
          <w:b/>
          <w:bCs/>
          <w:color w:val="000000"/>
          <w:sz w:val="30"/>
          <w:szCs w:val="30"/>
        </w:rPr>
      </w:pPr>
      <w:r>
        <w:rPr>
          <w:rFonts w:hint="eastAsia"/>
          <w:b/>
          <w:bCs/>
          <w:color w:val="000000"/>
          <w:sz w:val="30"/>
          <w:szCs w:val="30"/>
        </w:rPr>
        <w:t xml:space="preserve">供应商依法缴纳税收和社会保障资金的良好记录的声明</w:t>
      </w:r>
      <w:r/>
    </w:p>
    <w:p>
      <w:pPr>
        <w:pStyle w:val="849"/>
        <w:jc w:val="center"/>
        <w:rPr>
          <w:bCs/>
          <w:color w:val="000000"/>
          <w:sz w:val="30"/>
          <w:szCs w:val="30"/>
        </w:rPr>
      </w:pPr>
      <w:r>
        <w:rPr>
          <w:rFonts w:hint="eastAsia"/>
          <w:b/>
          <w:bCs/>
          <w:color w:val="000000"/>
          <w:sz w:val="30"/>
          <w:szCs w:val="30"/>
        </w:rPr>
        <w:t xml:space="preserve">（格式）</w:t>
      </w:r>
      <w:r/>
    </w:p>
    <w:p>
      <w:pPr>
        <w:pStyle w:val="849"/>
        <w:jc w:val="both"/>
        <w:rPr>
          <w:rFonts w:hint="eastAsia"/>
          <w:b/>
          <w:bCs/>
          <w:color w:val="000000"/>
          <w:sz w:val="30"/>
          <w:szCs w:val="30"/>
        </w:rPr>
      </w:pPr>
      <w:r>
        <w:rPr>
          <w:rFonts w:hint="eastAsia"/>
          <w:b/>
          <w:bCs/>
          <w:color w:val="000000"/>
          <w:sz w:val="30"/>
          <w:szCs w:val="30"/>
        </w:rPr>
      </w:r>
      <w:r/>
    </w:p>
    <w:p>
      <w:pPr>
        <w:pStyle w:val="849"/>
        <w:spacing w:line="360" w:lineRule="auto"/>
        <w:rPr>
          <w:color w:val="000000"/>
          <w:sz w:val="21"/>
          <w:szCs w:val="21"/>
        </w:rPr>
      </w:pPr>
      <w:r>
        <w:rPr>
          <w:rFonts w:hint="eastAsia"/>
          <w:color w:val="000000"/>
          <w:sz w:val="21"/>
          <w:szCs w:val="21"/>
          <w:u w:val="single"/>
        </w:rPr>
        <w:t xml:space="preserve">（采购人名称）</w:t>
      </w:r>
      <w:r>
        <w:rPr>
          <w:rFonts w:hint="eastAsia"/>
          <w:color w:val="000000"/>
          <w:sz w:val="21"/>
          <w:szCs w:val="21"/>
        </w:rPr>
        <w:t xml:space="preserve">：</w:t>
      </w:r>
      <w:r/>
    </w:p>
    <w:p>
      <w:pPr>
        <w:pStyle w:val="849"/>
        <w:ind w:firstLine="819"/>
        <w:spacing w:line="360" w:lineRule="auto"/>
        <w:rPr>
          <w:rFonts w:hint="eastAsia" w:eastAsia="宋体"/>
          <w:lang w:val="en-US" w:eastAsia="zh-CN"/>
        </w:rPr>
      </w:pPr>
      <w:r>
        <w:rPr>
          <w:rFonts w:hint="eastAsia"/>
          <w:color w:val="000000"/>
          <w:sz w:val="21"/>
          <w:szCs w:val="21"/>
        </w:rPr>
        <w:t xml:space="preserve">我公司参加</w:t>
      </w:r>
      <w:r>
        <w:rPr>
          <w:rFonts w:hint="eastAsia"/>
          <w:color w:val="000000"/>
          <w:sz w:val="21"/>
          <w:szCs w:val="21"/>
          <w:u w:val="single"/>
        </w:rPr>
        <w:t xml:space="preserve">（采购项目名称）的</w:t>
      </w:r>
      <w:r>
        <w:rPr>
          <w:rFonts w:hint="eastAsia"/>
          <w:color w:val="000000"/>
          <w:sz w:val="21"/>
          <w:szCs w:val="21"/>
        </w:rPr>
        <w:t xml:space="preserve">采购项目，在此郑重声明：</w:t>
      </w:r>
      <w:r/>
    </w:p>
    <w:p>
      <w:pPr>
        <w:pStyle w:val="849"/>
        <w:ind w:firstLine="819"/>
        <w:spacing w:line="360" w:lineRule="auto"/>
        <w:rPr>
          <w:rFonts w:hint="eastAsia"/>
          <w:color w:val="000000"/>
          <w:sz w:val="21"/>
          <w:szCs w:val="21"/>
          <w:lang w:eastAsia="zh-CN"/>
        </w:rPr>
      </w:pPr>
      <w:r>
        <w:rPr>
          <w:rFonts w:hint="eastAsia"/>
          <w:color w:val="000000"/>
          <w:sz w:val="21"/>
          <w:szCs w:val="21"/>
        </w:rPr>
        <w:t xml:space="preserve">我单位有依法缴纳税收和社会保障资金的良好记录</w:t>
      </w:r>
      <w:r>
        <w:rPr>
          <w:rFonts w:hint="eastAsia"/>
          <w:color w:val="000000"/>
          <w:sz w:val="21"/>
          <w:szCs w:val="21"/>
          <w:lang w:eastAsia="zh-CN"/>
        </w:rPr>
        <w:t xml:space="preserve">。</w:t>
      </w:r>
      <w:r/>
    </w:p>
    <w:p>
      <w:pPr>
        <w:pStyle w:val="849"/>
        <w:ind w:firstLine="819"/>
        <w:spacing w:line="360" w:lineRule="auto"/>
        <w:rPr>
          <w:rFonts w:hint="eastAsia"/>
          <w:color w:val="000000"/>
          <w:sz w:val="21"/>
          <w:szCs w:val="21"/>
          <w:lang w:eastAsia="zh-CN"/>
        </w:rPr>
      </w:pPr>
      <w:r>
        <w:rPr>
          <w:rFonts w:hint="eastAsia"/>
          <w:color w:val="000000"/>
          <w:sz w:val="21"/>
          <w:szCs w:val="21"/>
          <w:lang w:eastAsia="zh-CN"/>
        </w:rPr>
        <w:t xml:space="preserve">以上承诺内容真实准确，若有不实，自愿承担相应的法律责任。</w:t>
      </w:r>
      <w:r/>
    </w:p>
    <w:p>
      <w:pPr>
        <w:rPr>
          <w:rFonts w:hint="eastAsia"/>
          <w:color w:val="000000"/>
          <w:sz w:val="21"/>
          <w:szCs w:val="21"/>
          <w:lang w:eastAsia="zh-CN"/>
        </w:rPr>
      </w:pPr>
      <w:r>
        <w:rPr>
          <w:rFonts w:hint="eastAsia"/>
          <w:color w:val="000000"/>
          <w:sz w:val="21"/>
          <w:szCs w:val="21"/>
          <w:lang w:eastAsia="zh-CN"/>
        </w:rPr>
      </w:r>
      <w:r/>
    </w:p>
    <w:p>
      <w:pPr>
        <w:pStyle w:val="849"/>
        <w:spacing w:line="360" w:lineRule="auto"/>
        <w:rPr>
          <w:color w:val="000000"/>
          <w:sz w:val="21"/>
          <w:szCs w:val="21"/>
        </w:rPr>
      </w:pPr>
      <w:r>
        <w:rPr>
          <w:rFonts w:hint="eastAsia"/>
          <w:color w:val="000000"/>
          <w:sz w:val="21"/>
          <w:szCs w:val="21"/>
        </w:rPr>
        <w:t xml:space="preserve">特此声明！</w:t>
      </w:r>
      <w:r/>
    </w:p>
    <w:p>
      <w:pPr>
        <w:pStyle w:val="849"/>
        <w:rPr>
          <w:color w:val="000000"/>
          <w:sz w:val="21"/>
          <w:szCs w:val="21"/>
        </w:rPr>
      </w:pPr>
      <w:r>
        <w:rPr>
          <w:color w:val="000000"/>
          <w:sz w:val="21"/>
          <w:szCs w:val="21"/>
        </w:rPr>
      </w:r>
      <w:r/>
    </w:p>
    <w:p>
      <w:pPr>
        <w:pStyle w:val="849"/>
        <w:rPr>
          <w:color w:val="000000"/>
          <w:sz w:val="21"/>
          <w:szCs w:val="21"/>
        </w:rPr>
      </w:pPr>
      <w:r>
        <w:rPr>
          <w:color w:val="000000"/>
          <w:sz w:val="21"/>
          <w:szCs w:val="21"/>
        </w:rPr>
      </w:r>
      <w:r/>
    </w:p>
    <w:p>
      <w:pPr>
        <w:pStyle w:val="849"/>
        <w:rPr>
          <w:color w:val="000000"/>
          <w:sz w:val="21"/>
          <w:szCs w:val="21"/>
        </w:rPr>
      </w:pPr>
      <w:r>
        <w:rPr>
          <w:color w:val="000000"/>
          <w:sz w:val="21"/>
          <w:szCs w:val="21"/>
        </w:rPr>
      </w:r>
      <w:r/>
    </w:p>
    <w:p>
      <w:pPr>
        <w:pStyle w:val="849"/>
        <w:ind w:firstLine="3150"/>
        <w:rPr>
          <w:color w:val="000000"/>
          <w:sz w:val="21"/>
          <w:szCs w:val="21"/>
          <w:u w:val="single"/>
        </w:rPr>
      </w:pPr>
      <w:r>
        <w:rPr>
          <w:rFonts w:hint="eastAsia"/>
          <w:color w:val="000000"/>
          <w:sz w:val="21"/>
          <w:szCs w:val="21"/>
        </w:rPr>
        <w:t xml:space="preserve">供应商名称（盖法人公章）：</w:t>
      </w:r>
      <w:r/>
    </w:p>
    <w:p>
      <w:pPr>
        <w:pStyle w:val="849"/>
        <w:rPr>
          <w:color w:val="000000"/>
          <w:sz w:val="21"/>
          <w:szCs w:val="21"/>
        </w:rPr>
      </w:pPr>
      <w:r>
        <w:rPr>
          <w:rFonts w:hint="eastAsia"/>
          <w:color w:val="000000"/>
          <w:sz w:val="21"/>
          <w:szCs w:val="21"/>
        </w:rPr>
        <w:t xml:space="preserve"> </w:t>
      </w:r>
      <w:r/>
    </w:p>
    <w:p>
      <w:pPr>
        <w:pStyle w:val="849"/>
        <w:ind w:firstLine="3150"/>
        <w:rPr>
          <w:color w:val="000000"/>
          <w:sz w:val="21"/>
          <w:szCs w:val="21"/>
          <w:u w:val="single"/>
        </w:rPr>
      </w:pPr>
      <w:r>
        <w:rPr>
          <w:rFonts w:hint="eastAsia"/>
          <w:color w:val="000000"/>
          <w:sz w:val="21"/>
          <w:szCs w:val="21"/>
        </w:rPr>
        <w:t xml:space="preserve">法定代表人（签章或签字）：</w:t>
      </w:r>
      <w:r/>
    </w:p>
    <w:p>
      <w:pPr>
        <w:pStyle w:val="849"/>
        <w:rPr>
          <w:color w:val="000000"/>
          <w:sz w:val="21"/>
          <w:szCs w:val="21"/>
        </w:rPr>
      </w:pPr>
      <w:r>
        <w:rPr>
          <w:color w:val="000000"/>
          <w:sz w:val="21"/>
          <w:szCs w:val="21"/>
        </w:rPr>
      </w:r>
      <w:r/>
    </w:p>
    <w:p>
      <w:pPr>
        <w:pStyle w:val="849"/>
        <w:ind w:firstLine="3150"/>
        <w:rPr>
          <w:color w:val="000000"/>
          <w:sz w:val="21"/>
          <w:szCs w:val="21"/>
          <w:u w:val="single"/>
        </w:rPr>
      </w:pPr>
      <w:r>
        <w:rPr>
          <w:rFonts w:hint="eastAsia"/>
          <w:color w:val="000000"/>
          <w:sz w:val="21"/>
          <w:szCs w:val="21"/>
        </w:rPr>
        <w:t xml:space="preserve">日期：</w:t>
      </w:r>
      <w:r/>
    </w:p>
    <w:p>
      <w:pPr>
        <w:rPr>
          <w:rFonts w:hint="eastAsia"/>
          <w:color w:val="000000"/>
          <w:sz w:val="21"/>
          <w:szCs w:val="21"/>
          <w:lang w:eastAsia="zh-CN"/>
        </w:rPr>
      </w:pPr>
      <w:r>
        <w:rPr>
          <w:rFonts w:hint="eastAsia"/>
          <w:color w:val="000000"/>
          <w:sz w:val="21"/>
          <w:szCs w:val="21"/>
          <w:lang w:eastAsia="zh-CN"/>
        </w:rPr>
      </w:r>
      <w:r/>
    </w:p>
    <w:p>
      <w:pPr>
        <w:rPr>
          <w:rFonts w:hint="eastAsia"/>
          <w:color w:val="000000"/>
          <w:sz w:val="21"/>
          <w:szCs w:val="21"/>
          <w:lang w:eastAsia="zh-CN"/>
        </w:rPr>
      </w:pPr>
      <w:r>
        <w:rPr>
          <w:rFonts w:hint="eastAsia"/>
          <w:color w:val="000000"/>
          <w:sz w:val="21"/>
          <w:szCs w:val="21"/>
          <w:lang w:eastAsia="zh-CN"/>
        </w:rPr>
      </w:r>
      <w:r/>
    </w:p>
    <w:p>
      <w:pPr>
        <w:rPr>
          <w:rFonts w:hint="eastAsia"/>
          <w:color w:val="000000"/>
          <w:sz w:val="21"/>
          <w:szCs w:val="21"/>
          <w:lang w:eastAsia="zh-CN"/>
        </w:rPr>
      </w:pPr>
      <w:r>
        <w:rPr>
          <w:rFonts w:hint="eastAsia"/>
          <w:color w:val="000000"/>
          <w:sz w:val="21"/>
          <w:szCs w:val="21"/>
          <w:lang w:eastAsia="zh-CN"/>
        </w:rPr>
      </w:r>
      <w:r/>
    </w:p>
    <w:p>
      <w:pPr>
        <w:rPr>
          <w:rFonts w:hint="eastAsia"/>
          <w:color w:val="000000"/>
          <w:sz w:val="21"/>
          <w:szCs w:val="21"/>
          <w:lang w:eastAsia="zh-CN"/>
        </w:rPr>
      </w:pPr>
      <w:r>
        <w:rPr>
          <w:rFonts w:hint="eastAsia"/>
          <w:color w:val="000000"/>
          <w:sz w:val="21"/>
          <w:szCs w:val="21"/>
          <w:lang w:eastAsia="zh-CN"/>
        </w:rPr>
      </w:r>
      <w:r/>
    </w:p>
    <w:p>
      <w:pPr>
        <w:rPr>
          <w:rFonts w:hint="eastAsia"/>
          <w:color w:val="000000"/>
          <w:sz w:val="21"/>
          <w:szCs w:val="21"/>
          <w:lang w:eastAsia="zh-CN"/>
        </w:rPr>
      </w:pPr>
      <w:r>
        <w:rPr>
          <w:rFonts w:hint="eastAsia"/>
          <w:color w:val="000000"/>
          <w:sz w:val="21"/>
          <w:szCs w:val="21"/>
          <w:lang w:eastAsia="zh-CN"/>
        </w:rPr>
      </w:r>
      <w:r/>
    </w:p>
    <w:p>
      <w:pPr>
        <w:rPr>
          <w:rFonts w:hint="eastAsia"/>
          <w:color w:val="000000"/>
          <w:sz w:val="21"/>
          <w:szCs w:val="21"/>
          <w:lang w:eastAsia="zh-CN"/>
        </w:rPr>
      </w:pPr>
      <w:r>
        <w:rPr>
          <w:rFonts w:hint="eastAsia"/>
          <w:color w:val="000000"/>
          <w:sz w:val="21"/>
          <w:szCs w:val="21"/>
          <w:lang w:eastAsia="zh-CN"/>
        </w:rPr>
      </w:r>
      <w:r/>
    </w:p>
    <w:p>
      <w:pPr>
        <w:rPr>
          <w:rFonts w:hint="eastAsia"/>
          <w:color w:val="000000"/>
          <w:sz w:val="21"/>
          <w:szCs w:val="21"/>
          <w:lang w:eastAsia="zh-CN"/>
        </w:rPr>
      </w:pPr>
      <w:r>
        <w:rPr>
          <w:rFonts w:hint="eastAsia"/>
          <w:color w:val="000000"/>
          <w:sz w:val="21"/>
          <w:szCs w:val="21"/>
          <w:lang w:eastAsia="zh-CN"/>
        </w:rPr>
      </w:r>
      <w:r/>
    </w:p>
    <w:p>
      <w:pPr>
        <w:rPr>
          <w:rFonts w:hint="eastAsia"/>
          <w:color w:val="000000"/>
          <w:sz w:val="21"/>
          <w:szCs w:val="21"/>
          <w:lang w:eastAsia="zh-CN"/>
        </w:rPr>
      </w:pPr>
      <w:r>
        <w:rPr>
          <w:rFonts w:hint="eastAsia"/>
          <w:color w:val="000000"/>
          <w:sz w:val="21"/>
          <w:szCs w:val="21"/>
          <w:lang w:eastAsia="zh-CN"/>
        </w:rPr>
      </w:r>
      <w:r/>
    </w:p>
    <w:p>
      <w:pPr>
        <w:rPr>
          <w:rFonts w:hint="eastAsia"/>
          <w:color w:val="000000"/>
          <w:sz w:val="21"/>
          <w:szCs w:val="21"/>
          <w:lang w:eastAsia="zh-CN"/>
        </w:rPr>
      </w:pPr>
      <w:r>
        <w:rPr>
          <w:rFonts w:hint="eastAsia"/>
          <w:color w:val="000000"/>
          <w:sz w:val="21"/>
          <w:szCs w:val="21"/>
          <w:lang w:eastAsia="zh-CN"/>
        </w:rPr>
      </w:r>
      <w:r/>
    </w:p>
    <w:p>
      <w:pPr>
        <w:rPr>
          <w:rFonts w:hint="eastAsia"/>
          <w:color w:val="000000"/>
          <w:sz w:val="21"/>
          <w:szCs w:val="21"/>
          <w:lang w:eastAsia="zh-CN"/>
        </w:rPr>
      </w:pPr>
      <w:r>
        <w:rPr>
          <w:rFonts w:hint="eastAsia"/>
          <w:color w:val="000000"/>
          <w:sz w:val="21"/>
          <w:szCs w:val="21"/>
          <w:lang w:eastAsia="zh-CN"/>
        </w:rPr>
      </w:r>
      <w:r/>
    </w:p>
    <w:p>
      <w:pPr>
        <w:rPr>
          <w:rFonts w:hint="eastAsia"/>
          <w:color w:val="000000"/>
          <w:sz w:val="21"/>
          <w:szCs w:val="21"/>
          <w:lang w:eastAsia="zh-CN"/>
        </w:rPr>
      </w:pPr>
      <w:r>
        <w:rPr>
          <w:rFonts w:hint="eastAsia"/>
          <w:color w:val="000000"/>
          <w:sz w:val="21"/>
          <w:szCs w:val="21"/>
          <w:lang w:eastAsia="zh-CN"/>
        </w:rPr>
      </w:r>
      <w:r/>
    </w:p>
    <w:p>
      <w:pPr>
        <w:rPr>
          <w:rFonts w:hint="eastAsia"/>
          <w:color w:val="000000"/>
          <w:sz w:val="21"/>
          <w:szCs w:val="21"/>
          <w:lang w:eastAsia="zh-CN"/>
        </w:rPr>
      </w:pPr>
      <w:r>
        <w:rPr>
          <w:rFonts w:hint="eastAsia"/>
          <w:color w:val="000000"/>
          <w:sz w:val="21"/>
          <w:szCs w:val="21"/>
          <w:lang w:eastAsia="zh-CN"/>
        </w:rPr>
      </w:r>
      <w:r/>
    </w:p>
    <w:p>
      <w:pPr>
        <w:rPr>
          <w:rFonts w:hint="eastAsia"/>
          <w:color w:val="000000"/>
          <w:sz w:val="21"/>
          <w:szCs w:val="21"/>
          <w:lang w:eastAsia="zh-CN"/>
        </w:rPr>
      </w:pPr>
      <w:r>
        <w:rPr>
          <w:rFonts w:hint="eastAsia"/>
          <w:color w:val="000000"/>
          <w:sz w:val="21"/>
          <w:szCs w:val="21"/>
          <w:lang w:eastAsia="zh-CN"/>
        </w:rPr>
      </w:r>
      <w:r/>
    </w:p>
    <w:p>
      <w:pPr>
        <w:rPr>
          <w:rFonts w:hint="eastAsia"/>
          <w:color w:val="000000"/>
          <w:sz w:val="21"/>
          <w:szCs w:val="21"/>
          <w:lang w:eastAsia="zh-CN"/>
        </w:rPr>
      </w:pPr>
      <w:r>
        <w:rPr>
          <w:rFonts w:hint="eastAsia"/>
          <w:color w:val="000000"/>
          <w:sz w:val="21"/>
          <w:szCs w:val="21"/>
          <w:lang w:eastAsia="zh-CN"/>
        </w:rPr>
      </w:r>
      <w:r/>
    </w:p>
    <w:p>
      <w:pPr>
        <w:rPr>
          <w:rFonts w:hint="eastAsia"/>
          <w:color w:val="000000"/>
          <w:sz w:val="21"/>
          <w:szCs w:val="21"/>
          <w:lang w:eastAsia="zh-CN"/>
        </w:rPr>
      </w:pPr>
      <w:r>
        <w:rPr>
          <w:rFonts w:hint="eastAsia"/>
          <w:color w:val="000000"/>
          <w:sz w:val="21"/>
          <w:szCs w:val="21"/>
          <w:lang w:eastAsia="zh-CN"/>
        </w:rPr>
      </w:r>
      <w:r/>
    </w:p>
    <w:p>
      <w:pPr>
        <w:rPr>
          <w:rFonts w:hint="eastAsia"/>
          <w:color w:val="000000"/>
          <w:sz w:val="21"/>
          <w:szCs w:val="21"/>
          <w:lang w:eastAsia="zh-CN"/>
        </w:rPr>
      </w:pPr>
      <w:r>
        <w:rPr>
          <w:rFonts w:hint="eastAsia"/>
          <w:color w:val="000000"/>
          <w:sz w:val="21"/>
          <w:szCs w:val="21"/>
          <w:lang w:eastAsia="zh-CN"/>
        </w:rPr>
      </w:r>
      <w:r/>
    </w:p>
    <w:p>
      <w:pPr>
        <w:rPr>
          <w:rFonts w:hint="eastAsia"/>
          <w:color w:val="000000"/>
          <w:sz w:val="21"/>
          <w:szCs w:val="21"/>
          <w:lang w:eastAsia="zh-CN"/>
        </w:rPr>
      </w:pPr>
      <w:r>
        <w:rPr>
          <w:rFonts w:hint="eastAsia"/>
          <w:color w:val="000000"/>
          <w:sz w:val="21"/>
          <w:szCs w:val="21"/>
          <w:lang w:eastAsia="zh-CN"/>
        </w:rPr>
      </w:r>
      <w:r/>
    </w:p>
    <w:p>
      <w:pPr>
        <w:rPr>
          <w:rFonts w:hint="eastAsia"/>
          <w:color w:val="000000"/>
          <w:sz w:val="21"/>
          <w:szCs w:val="21"/>
          <w:lang w:eastAsia="zh-CN"/>
        </w:rPr>
      </w:pPr>
      <w:r>
        <w:rPr>
          <w:rFonts w:hint="eastAsia"/>
          <w:color w:val="000000"/>
          <w:sz w:val="21"/>
          <w:szCs w:val="21"/>
          <w:lang w:eastAsia="zh-CN"/>
        </w:rPr>
      </w:r>
      <w:r/>
    </w:p>
    <w:p>
      <w:pPr>
        <w:rPr>
          <w:rFonts w:hint="eastAsia"/>
          <w:color w:val="000000"/>
          <w:sz w:val="21"/>
          <w:szCs w:val="21"/>
          <w:lang w:eastAsia="zh-CN"/>
        </w:rPr>
      </w:pPr>
      <w:r>
        <w:rPr>
          <w:rFonts w:hint="eastAsia"/>
          <w:color w:val="000000"/>
          <w:sz w:val="21"/>
          <w:szCs w:val="21"/>
          <w:lang w:eastAsia="zh-CN"/>
        </w:rPr>
      </w:r>
      <w:r/>
    </w:p>
    <w:p>
      <w:pPr>
        <w:rPr>
          <w:rFonts w:hint="eastAsia"/>
          <w:color w:val="000000"/>
          <w:sz w:val="21"/>
          <w:szCs w:val="21"/>
          <w:lang w:eastAsia="zh-CN"/>
        </w:rPr>
      </w:pPr>
      <w:r>
        <w:rPr>
          <w:rFonts w:hint="eastAsia"/>
          <w:color w:val="000000"/>
          <w:sz w:val="21"/>
          <w:szCs w:val="21"/>
          <w:lang w:eastAsia="zh-CN"/>
        </w:rPr>
      </w:r>
      <w:r/>
    </w:p>
    <w:p>
      <w:pPr>
        <w:rPr>
          <w:rFonts w:hint="eastAsia"/>
          <w:color w:val="000000"/>
          <w:sz w:val="21"/>
          <w:szCs w:val="21"/>
          <w:lang w:eastAsia="zh-CN"/>
        </w:rPr>
      </w:pPr>
      <w:r>
        <w:rPr>
          <w:rFonts w:hint="eastAsia"/>
          <w:color w:val="000000"/>
          <w:sz w:val="21"/>
          <w:szCs w:val="21"/>
          <w:lang w:eastAsia="zh-CN"/>
        </w:rPr>
      </w:r>
      <w:r/>
    </w:p>
    <w:p>
      <w:pPr>
        <w:pStyle w:val="849"/>
        <w:jc w:val="both"/>
        <w:rPr>
          <w:b/>
          <w:bCs/>
          <w:color w:val="000000"/>
          <w:sz w:val="30"/>
          <w:szCs w:val="30"/>
        </w:rPr>
      </w:pPr>
      <w:r>
        <w:rPr>
          <w:rFonts w:hint="eastAsia"/>
          <w:b/>
          <w:bCs/>
          <w:color w:val="000000"/>
          <w:sz w:val="30"/>
          <w:szCs w:val="30"/>
        </w:rPr>
        <w:t xml:space="preserve">参加政府采购活动前三年内在经营活动中无重大违法记录的</w:t>
      </w:r>
      <w:r/>
    </w:p>
    <w:p>
      <w:pPr>
        <w:pStyle w:val="849"/>
        <w:jc w:val="center"/>
        <w:rPr>
          <w:bCs/>
          <w:color w:val="000000"/>
          <w:sz w:val="30"/>
          <w:szCs w:val="30"/>
        </w:rPr>
      </w:pPr>
      <w:r>
        <w:rPr>
          <w:rFonts w:hint="eastAsia"/>
          <w:b/>
          <w:bCs/>
          <w:color w:val="000000"/>
          <w:sz w:val="30"/>
          <w:szCs w:val="30"/>
        </w:rPr>
        <w:t xml:space="preserve">书面声明（格式）</w:t>
      </w:r>
      <w:r/>
    </w:p>
    <w:p>
      <w:pPr>
        <w:pStyle w:val="849"/>
        <w:rPr>
          <w:bCs/>
          <w:color w:val="000000"/>
        </w:rPr>
      </w:pPr>
      <w:r>
        <w:rPr>
          <w:bCs/>
          <w:color w:val="000000"/>
        </w:rPr>
      </w:r>
      <w:r/>
    </w:p>
    <w:p>
      <w:pPr>
        <w:pStyle w:val="849"/>
        <w:spacing w:line="360" w:lineRule="auto"/>
        <w:rPr>
          <w:color w:val="000000"/>
          <w:sz w:val="21"/>
          <w:szCs w:val="21"/>
        </w:rPr>
      </w:pPr>
      <w:r>
        <w:rPr>
          <w:rFonts w:hint="eastAsia"/>
          <w:color w:val="000000"/>
          <w:sz w:val="21"/>
          <w:szCs w:val="21"/>
          <w:u w:val="single"/>
        </w:rPr>
        <w:t xml:space="preserve">（采购人名称）</w:t>
      </w:r>
      <w:r>
        <w:rPr>
          <w:rFonts w:hint="eastAsia"/>
          <w:color w:val="000000"/>
          <w:sz w:val="21"/>
          <w:szCs w:val="21"/>
        </w:rPr>
        <w:t xml:space="preserve">：</w:t>
      </w:r>
      <w:r/>
    </w:p>
    <w:p>
      <w:pPr>
        <w:pStyle w:val="849"/>
        <w:ind w:firstLine="735"/>
        <w:spacing w:line="360" w:lineRule="auto"/>
        <w:rPr>
          <w:color w:val="000000"/>
          <w:sz w:val="21"/>
          <w:szCs w:val="21"/>
        </w:rPr>
      </w:pPr>
      <w:r>
        <w:rPr>
          <w:rFonts w:hint="eastAsia"/>
          <w:color w:val="000000"/>
          <w:sz w:val="21"/>
          <w:szCs w:val="21"/>
        </w:rPr>
        <w:t xml:space="preserve">我公司参加</w:t>
      </w:r>
      <w:r>
        <w:rPr>
          <w:rFonts w:hint="eastAsia"/>
          <w:color w:val="000000"/>
          <w:sz w:val="21"/>
          <w:szCs w:val="21"/>
          <w:u w:val="single"/>
        </w:rPr>
        <w:t xml:space="preserve">（采购项目名称）的</w:t>
      </w:r>
      <w:r>
        <w:rPr>
          <w:rFonts w:hint="eastAsia"/>
          <w:color w:val="000000"/>
          <w:sz w:val="21"/>
          <w:szCs w:val="21"/>
        </w:rPr>
        <w:t xml:space="preserve">采购项目，在此郑重声明：</w:t>
      </w:r>
      <w:r/>
    </w:p>
    <w:p>
      <w:pPr>
        <w:pStyle w:val="849"/>
        <w:ind w:firstLine="735"/>
        <w:spacing w:line="360" w:lineRule="auto"/>
        <w:rPr>
          <w:color w:val="000000"/>
          <w:sz w:val="21"/>
          <w:szCs w:val="21"/>
        </w:rPr>
      </w:pPr>
      <w:r>
        <w:rPr>
          <w:rFonts w:hint="eastAsia"/>
          <w:color w:val="000000"/>
          <w:sz w:val="21"/>
          <w:szCs w:val="21"/>
        </w:rPr>
        <w:t xml:space="preserve">我公司近三年经营活动中未因违法经营受到刑事处罚或者责令停产停业、吊销许可证或者执照、较大数额罚款等行政处罚。</w:t>
      </w:r>
      <w:r/>
    </w:p>
    <w:p>
      <w:pPr>
        <w:pStyle w:val="849"/>
        <w:spacing w:line="360" w:lineRule="auto"/>
        <w:rPr>
          <w:color w:val="000000"/>
          <w:sz w:val="21"/>
          <w:szCs w:val="21"/>
        </w:rPr>
      </w:pPr>
      <w:r>
        <w:rPr>
          <w:color w:val="000000"/>
          <w:sz w:val="21"/>
          <w:szCs w:val="21"/>
        </w:rPr>
      </w:r>
      <w:r/>
    </w:p>
    <w:p>
      <w:pPr>
        <w:pStyle w:val="849"/>
        <w:spacing w:line="360" w:lineRule="auto"/>
        <w:rPr>
          <w:color w:val="000000"/>
          <w:sz w:val="21"/>
          <w:szCs w:val="21"/>
        </w:rPr>
      </w:pPr>
      <w:r>
        <w:rPr>
          <w:color w:val="000000"/>
          <w:sz w:val="21"/>
          <w:szCs w:val="21"/>
        </w:rPr>
      </w:r>
      <w:r/>
    </w:p>
    <w:p>
      <w:pPr>
        <w:pStyle w:val="849"/>
        <w:spacing w:line="360" w:lineRule="auto"/>
        <w:rPr>
          <w:color w:val="000000"/>
          <w:sz w:val="21"/>
          <w:szCs w:val="21"/>
        </w:rPr>
      </w:pPr>
      <w:r>
        <w:rPr>
          <w:color w:val="000000"/>
          <w:sz w:val="21"/>
          <w:szCs w:val="21"/>
        </w:rPr>
      </w:r>
      <w:r/>
    </w:p>
    <w:p>
      <w:pPr>
        <w:pStyle w:val="849"/>
        <w:spacing w:line="360" w:lineRule="auto"/>
        <w:rPr>
          <w:color w:val="000000"/>
          <w:sz w:val="21"/>
          <w:szCs w:val="21"/>
        </w:rPr>
      </w:pPr>
      <w:r>
        <w:rPr>
          <w:rFonts w:hint="eastAsia"/>
          <w:color w:val="000000"/>
          <w:sz w:val="21"/>
          <w:szCs w:val="21"/>
        </w:rPr>
        <w:t xml:space="preserve">特此声明！</w:t>
      </w:r>
      <w:r/>
    </w:p>
    <w:p>
      <w:pPr>
        <w:pStyle w:val="849"/>
        <w:rPr>
          <w:color w:val="000000"/>
          <w:sz w:val="21"/>
          <w:szCs w:val="21"/>
        </w:rPr>
      </w:pPr>
      <w:r>
        <w:rPr>
          <w:color w:val="000000"/>
          <w:sz w:val="21"/>
          <w:szCs w:val="21"/>
        </w:rPr>
      </w:r>
      <w:r/>
    </w:p>
    <w:p>
      <w:pPr>
        <w:pStyle w:val="849"/>
        <w:rPr>
          <w:color w:val="000000"/>
          <w:sz w:val="21"/>
          <w:szCs w:val="21"/>
        </w:rPr>
      </w:pPr>
      <w:r>
        <w:rPr>
          <w:color w:val="000000"/>
          <w:sz w:val="21"/>
          <w:szCs w:val="21"/>
        </w:rPr>
      </w:r>
      <w:r/>
    </w:p>
    <w:p>
      <w:pPr>
        <w:pStyle w:val="849"/>
        <w:rPr>
          <w:color w:val="000000"/>
          <w:sz w:val="21"/>
          <w:szCs w:val="21"/>
        </w:rPr>
      </w:pPr>
      <w:r>
        <w:rPr>
          <w:color w:val="000000"/>
          <w:sz w:val="21"/>
          <w:szCs w:val="21"/>
        </w:rPr>
      </w:r>
      <w:r/>
    </w:p>
    <w:p>
      <w:pPr>
        <w:pStyle w:val="849"/>
        <w:ind w:firstLine="3150"/>
        <w:rPr>
          <w:color w:val="000000"/>
          <w:sz w:val="21"/>
          <w:szCs w:val="21"/>
          <w:u w:val="single"/>
        </w:rPr>
      </w:pPr>
      <w:r>
        <w:rPr>
          <w:rFonts w:hint="eastAsia"/>
          <w:color w:val="000000"/>
          <w:sz w:val="21"/>
          <w:szCs w:val="21"/>
        </w:rPr>
        <w:t xml:space="preserve">供应商名称（盖法人公章）：</w:t>
      </w:r>
      <w:r/>
    </w:p>
    <w:p>
      <w:pPr>
        <w:pStyle w:val="849"/>
        <w:rPr>
          <w:color w:val="000000"/>
          <w:sz w:val="21"/>
          <w:szCs w:val="21"/>
        </w:rPr>
      </w:pPr>
      <w:r>
        <w:rPr>
          <w:rFonts w:hint="eastAsia"/>
          <w:color w:val="000000"/>
          <w:sz w:val="21"/>
          <w:szCs w:val="21"/>
        </w:rPr>
        <w:t xml:space="preserve"> </w:t>
      </w:r>
      <w:r/>
    </w:p>
    <w:p>
      <w:pPr>
        <w:pStyle w:val="849"/>
        <w:ind w:firstLine="3150"/>
        <w:rPr>
          <w:color w:val="000000"/>
          <w:sz w:val="21"/>
          <w:szCs w:val="21"/>
          <w:u w:val="single"/>
        </w:rPr>
      </w:pPr>
      <w:r>
        <w:rPr>
          <w:rFonts w:hint="eastAsia"/>
          <w:color w:val="000000"/>
          <w:sz w:val="21"/>
          <w:szCs w:val="21"/>
        </w:rPr>
        <w:t xml:space="preserve">法定代表人（签章或签字）：</w:t>
      </w:r>
      <w:r/>
    </w:p>
    <w:p>
      <w:pPr>
        <w:pStyle w:val="849"/>
        <w:rPr>
          <w:color w:val="000000"/>
          <w:sz w:val="21"/>
          <w:szCs w:val="21"/>
        </w:rPr>
      </w:pPr>
      <w:r>
        <w:rPr>
          <w:color w:val="000000"/>
          <w:sz w:val="21"/>
          <w:szCs w:val="21"/>
        </w:rPr>
      </w:r>
      <w:r/>
    </w:p>
    <w:p>
      <w:pPr>
        <w:pStyle w:val="849"/>
        <w:ind w:firstLine="3150"/>
        <w:rPr>
          <w:color w:val="000000"/>
          <w:sz w:val="21"/>
          <w:szCs w:val="21"/>
          <w:u w:val="single"/>
        </w:rPr>
      </w:pPr>
      <w:r>
        <w:rPr>
          <w:rFonts w:hint="eastAsia"/>
          <w:color w:val="000000"/>
          <w:sz w:val="21"/>
          <w:szCs w:val="21"/>
        </w:rPr>
        <w:t xml:space="preserve">日期：</w:t>
      </w:r>
      <w:r/>
    </w:p>
    <w:p>
      <w:pPr>
        <w:jc w:val="center"/>
        <w:spacing w:line="440" w:lineRule="exact"/>
        <w:rPr>
          <w:b/>
          <w:sz w:val="32"/>
          <w:szCs w:val="32"/>
        </w:rPr>
      </w:pPr>
      <w:r>
        <w:rPr>
          <w:b/>
          <w:sz w:val="32"/>
          <w:szCs w:val="32"/>
        </w:rPr>
      </w:r>
      <w:r/>
    </w:p>
    <w:p>
      <w:pPr>
        <w:jc w:val="center"/>
        <w:spacing w:line="440" w:lineRule="exact"/>
        <w:rPr>
          <w:b/>
          <w:sz w:val="32"/>
          <w:szCs w:val="32"/>
        </w:rPr>
      </w:pPr>
      <w:r>
        <w:rPr>
          <w:b/>
          <w:sz w:val="32"/>
          <w:szCs w:val="32"/>
        </w:rPr>
      </w:r>
      <w:r/>
    </w:p>
    <w:p>
      <w:pPr>
        <w:jc w:val="center"/>
        <w:spacing w:line="440" w:lineRule="exact"/>
        <w:rPr>
          <w:b/>
          <w:sz w:val="32"/>
          <w:szCs w:val="32"/>
        </w:rPr>
      </w:pPr>
      <w:r>
        <w:rPr>
          <w:b/>
          <w:sz w:val="32"/>
          <w:szCs w:val="32"/>
        </w:rPr>
      </w:r>
      <w:r/>
    </w:p>
    <w:p>
      <w:pPr>
        <w:jc w:val="center"/>
        <w:spacing w:line="440" w:lineRule="exact"/>
        <w:rPr>
          <w:b/>
          <w:sz w:val="32"/>
          <w:szCs w:val="32"/>
        </w:rPr>
      </w:pPr>
      <w:r>
        <w:rPr>
          <w:b/>
          <w:sz w:val="32"/>
          <w:szCs w:val="32"/>
        </w:rPr>
      </w:r>
      <w:r/>
    </w:p>
    <w:p>
      <w:pPr>
        <w:jc w:val="center"/>
        <w:spacing w:line="440" w:lineRule="exact"/>
        <w:rPr>
          <w:b/>
          <w:sz w:val="32"/>
          <w:szCs w:val="32"/>
        </w:rPr>
      </w:pPr>
      <w:r>
        <w:rPr>
          <w:b/>
          <w:sz w:val="32"/>
          <w:szCs w:val="32"/>
        </w:rPr>
      </w:r>
      <w:r/>
    </w:p>
    <w:p>
      <w:pPr>
        <w:jc w:val="center"/>
        <w:spacing w:line="440" w:lineRule="exact"/>
        <w:rPr>
          <w:b/>
          <w:sz w:val="32"/>
          <w:szCs w:val="32"/>
        </w:rPr>
      </w:pPr>
      <w:r>
        <w:rPr>
          <w:b/>
          <w:sz w:val="32"/>
          <w:szCs w:val="32"/>
        </w:rPr>
      </w:r>
      <w:r/>
    </w:p>
    <w:p>
      <w:pPr>
        <w:jc w:val="center"/>
        <w:spacing w:line="440" w:lineRule="exact"/>
        <w:rPr>
          <w:b/>
          <w:sz w:val="32"/>
          <w:szCs w:val="32"/>
        </w:rPr>
      </w:pPr>
      <w:r>
        <w:rPr>
          <w:b/>
          <w:sz w:val="32"/>
          <w:szCs w:val="32"/>
        </w:rPr>
      </w:r>
      <w:r/>
    </w:p>
    <w:p>
      <w:pPr>
        <w:jc w:val="center"/>
        <w:spacing w:line="440" w:lineRule="exact"/>
        <w:rPr>
          <w:b/>
          <w:sz w:val="32"/>
          <w:szCs w:val="32"/>
        </w:rPr>
      </w:pPr>
      <w:r>
        <w:rPr>
          <w:b/>
          <w:sz w:val="32"/>
          <w:szCs w:val="32"/>
        </w:rPr>
      </w:r>
      <w:r/>
    </w:p>
    <w:p>
      <w:pPr>
        <w:jc w:val="center"/>
        <w:spacing w:line="440" w:lineRule="exact"/>
        <w:rPr>
          <w:b/>
          <w:sz w:val="32"/>
          <w:szCs w:val="32"/>
        </w:rPr>
      </w:pPr>
      <w:r>
        <w:rPr>
          <w:b/>
          <w:sz w:val="32"/>
          <w:szCs w:val="32"/>
        </w:rPr>
      </w:r>
      <w:r/>
    </w:p>
    <w:p>
      <w:pPr>
        <w:jc w:val="center"/>
        <w:spacing w:line="440" w:lineRule="exact"/>
        <w:rPr>
          <w:b/>
          <w:sz w:val="32"/>
          <w:szCs w:val="32"/>
        </w:rPr>
      </w:pPr>
      <w:r>
        <w:rPr>
          <w:b/>
          <w:sz w:val="32"/>
          <w:szCs w:val="32"/>
        </w:rPr>
      </w:r>
      <w:r/>
    </w:p>
    <w:p>
      <w:pPr>
        <w:jc w:val="center"/>
        <w:spacing w:line="440" w:lineRule="exact"/>
        <w:rPr>
          <w:b/>
          <w:sz w:val="32"/>
          <w:szCs w:val="32"/>
        </w:rPr>
      </w:pPr>
      <w:r>
        <w:rPr>
          <w:b/>
          <w:sz w:val="32"/>
          <w:szCs w:val="32"/>
        </w:rPr>
      </w:r>
      <w:r/>
    </w:p>
    <w:p>
      <w:pPr>
        <w:jc w:val="center"/>
        <w:spacing w:line="440" w:lineRule="exact"/>
        <w:rPr>
          <w:b/>
          <w:sz w:val="32"/>
          <w:szCs w:val="32"/>
        </w:rPr>
      </w:pPr>
      <w:r>
        <w:rPr>
          <w:b/>
          <w:sz w:val="32"/>
          <w:szCs w:val="32"/>
        </w:rPr>
      </w:r>
      <w:r/>
    </w:p>
    <w:p>
      <w:pPr>
        <w:jc w:val="center"/>
        <w:spacing w:line="440" w:lineRule="exact"/>
        <w:rPr>
          <w:b/>
          <w:sz w:val="32"/>
          <w:szCs w:val="32"/>
        </w:rPr>
      </w:pPr>
      <w:r>
        <w:rPr>
          <w:b/>
          <w:sz w:val="32"/>
          <w:szCs w:val="32"/>
        </w:rPr>
      </w:r>
      <w:r/>
    </w:p>
    <w:p>
      <w:pPr>
        <w:jc w:val="center"/>
        <w:spacing w:line="440" w:lineRule="exact"/>
        <w:rPr>
          <w:b/>
          <w:sz w:val="32"/>
          <w:szCs w:val="32"/>
        </w:rPr>
      </w:pPr>
      <w:r>
        <w:rPr>
          <w:rFonts w:hint="eastAsia"/>
          <w:b/>
          <w:sz w:val="32"/>
          <w:szCs w:val="32"/>
        </w:rPr>
        <w:t xml:space="preserve">具备履行合同所必需的设备和专业技术能力的声明</w:t>
      </w:r>
      <w:r/>
    </w:p>
    <w:p>
      <w:pPr>
        <w:jc w:val="center"/>
        <w:spacing w:line="440" w:lineRule="exact"/>
        <w:rPr>
          <w:b/>
          <w:sz w:val="32"/>
          <w:szCs w:val="32"/>
        </w:rPr>
      </w:pPr>
      <w:r>
        <w:rPr>
          <w:b/>
          <w:sz w:val="32"/>
          <w:szCs w:val="32"/>
        </w:rPr>
      </w:r>
      <w:r/>
    </w:p>
    <w:p>
      <w:pPr>
        <w:pStyle w:val="849"/>
        <w:ind w:firstLine="0"/>
        <w:spacing w:line="360" w:lineRule="auto"/>
        <w:rPr>
          <w:color w:val="000000"/>
          <w:sz w:val="21"/>
          <w:szCs w:val="21"/>
        </w:rPr>
      </w:pPr>
      <w:r>
        <w:rPr>
          <w:rFonts w:hint="eastAsia"/>
          <w:color w:val="000000"/>
          <w:sz w:val="21"/>
          <w:szCs w:val="21"/>
          <w:u w:val="single"/>
        </w:rPr>
        <w:t xml:space="preserve">             </w:t>
      </w:r>
      <w:r>
        <w:rPr>
          <w:rFonts w:hint="eastAsia"/>
          <w:color w:val="000000"/>
          <w:sz w:val="21"/>
          <w:szCs w:val="21"/>
          <w:u w:val="single"/>
          <w:lang w:val="en-US"/>
        </w:rPr>
        <w:t xml:space="preserve">      </w:t>
      </w:r>
      <w:r>
        <w:rPr>
          <w:rFonts w:hint="eastAsia"/>
          <w:color w:val="000000"/>
          <w:sz w:val="21"/>
          <w:szCs w:val="21"/>
          <w:u w:val="single"/>
        </w:rPr>
        <w:t xml:space="preserve">  </w:t>
      </w:r>
      <w:r>
        <w:rPr>
          <w:rFonts w:hint="eastAsia"/>
          <w:color w:val="000000"/>
          <w:sz w:val="21"/>
          <w:szCs w:val="21"/>
        </w:rPr>
        <w:t xml:space="preserve">（采购单位名称）：</w:t>
      </w:r>
      <w:r/>
    </w:p>
    <w:p>
      <w:pPr>
        <w:pStyle w:val="849"/>
        <w:ind w:firstLine="735"/>
        <w:spacing w:line="360" w:lineRule="auto"/>
        <w:rPr>
          <w:color w:val="000000"/>
          <w:sz w:val="21"/>
          <w:szCs w:val="21"/>
        </w:rPr>
      </w:pPr>
      <w:r>
        <w:rPr>
          <w:rFonts w:hint="eastAsia"/>
          <w:color w:val="000000"/>
          <w:sz w:val="21"/>
          <w:szCs w:val="21"/>
        </w:rPr>
        <w:t xml:space="preserve">我单位</w:t>
      </w:r>
      <w:r>
        <w:rPr>
          <w:rFonts w:hint="eastAsia"/>
          <w:color w:val="000000"/>
          <w:sz w:val="21"/>
          <w:szCs w:val="21"/>
          <w:u w:val="single"/>
        </w:rPr>
        <w:t xml:space="preserve">             </w:t>
      </w:r>
      <w:r>
        <w:rPr>
          <w:rFonts w:hint="eastAsia"/>
          <w:color w:val="000000"/>
          <w:sz w:val="21"/>
          <w:szCs w:val="21"/>
          <w:u w:val="single"/>
          <w:lang w:val="en-US"/>
        </w:rPr>
        <w:t xml:space="preserve">      </w:t>
      </w:r>
      <w:r>
        <w:rPr>
          <w:rFonts w:hint="eastAsia"/>
          <w:color w:val="000000"/>
          <w:sz w:val="21"/>
          <w:szCs w:val="21"/>
          <w:u w:val="single"/>
        </w:rPr>
        <w:t xml:space="preserve">  </w:t>
      </w:r>
      <w:r>
        <w:rPr>
          <w:rFonts w:hint="eastAsia"/>
          <w:color w:val="000000"/>
          <w:sz w:val="21"/>
          <w:szCs w:val="21"/>
          <w:u w:val="single"/>
          <w:lang w:val="en-US"/>
        </w:rPr>
        <w:t xml:space="preserve">       </w:t>
      </w:r>
      <w:r>
        <w:rPr>
          <w:rFonts w:hint="eastAsia"/>
          <w:color w:val="000000"/>
          <w:sz w:val="21"/>
          <w:szCs w:val="21"/>
        </w:rPr>
        <w:t xml:space="preserve">（供应商名称）郑重声明：我公司具备履行本项采购合同所必需的设备和专业技术能力，为履行本项采购合同我单位具备如下主要设备和主要专业技术能力：</w:t>
      </w:r>
      <w:r/>
    </w:p>
    <w:p>
      <w:pPr>
        <w:pStyle w:val="849"/>
        <w:ind w:firstLine="735"/>
        <w:spacing w:line="360" w:lineRule="auto"/>
        <w:rPr>
          <w:color w:val="000000"/>
          <w:sz w:val="21"/>
          <w:szCs w:val="21"/>
        </w:rPr>
      </w:pPr>
      <w:r>
        <w:rPr>
          <w:rFonts w:hint="eastAsia"/>
          <w:color w:val="000000"/>
          <w:sz w:val="21"/>
          <w:szCs w:val="21"/>
        </w:rPr>
        <w:t xml:space="preserve">主要设备有：                          。( 若有 )</w:t>
      </w:r>
      <w:r/>
    </w:p>
    <w:p>
      <w:pPr>
        <w:pStyle w:val="849"/>
        <w:ind w:firstLine="735"/>
        <w:spacing w:line="360" w:lineRule="auto"/>
        <w:rPr>
          <w:color w:val="000000"/>
          <w:sz w:val="21"/>
          <w:szCs w:val="21"/>
        </w:rPr>
      </w:pPr>
      <w:r>
        <w:rPr>
          <w:rFonts w:hint="eastAsia"/>
          <w:color w:val="000000"/>
          <w:sz w:val="21"/>
          <w:szCs w:val="21"/>
        </w:rPr>
        <w:t xml:space="preserve">主要专业技术能力有：                  。( 若有 )</w:t>
      </w:r>
      <w:r/>
    </w:p>
    <w:p>
      <w:pPr>
        <w:pStyle w:val="849"/>
        <w:ind w:firstLine="735"/>
        <w:spacing w:line="360" w:lineRule="auto"/>
        <w:rPr>
          <w:color w:val="000000"/>
          <w:sz w:val="21"/>
          <w:szCs w:val="21"/>
        </w:rPr>
      </w:pPr>
      <w:r>
        <w:rPr>
          <w:rFonts w:hint="eastAsia"/>
          <w:color w:val="000000"/>
          <w:sz w:val="21"/>
          <w:szCs w:val="21"/>
        </w:rPr>
        <w:t xml:space="preserve">                                      </w:t>
      </w:r>
      <w:r/>
    </w:p>
    <w:p>
      <w:pPr>
        <w:pStyle w:val="849"/>
        <w:ind w:firstLine="735"/>
        <w:spacing w:line="360" w:lineRule="auto"/>
        <w:rPr>
          <w:color w:val="000000"/>
          <w:sz w:val="21"/>
          <w:szCs w:val="21"/>
        </w:rPr>
      </w:pPr>
      <w:r>
        <w:rPr>
          <w:color w:val="000000"/>
          <w:sz w:val="21"/>
          <w:szCs w:val="21"/>
        </w:rPr>
      </w:r>
      <w:r/>
    </w:p>
    <w:p>
      <w:pPr>
        <w:pStyle w:val="849"/>
        <w:ind w:firstLine="735"/>
        <w:spacing w:line="360" w:lineRule="auto"/>
        <w:rPr>
          <w:color w:val="000000"/>
          <w:sz w:val="21"/>
          <w:szCs w:val="21"/>
        </w:rPr>
      </w:pPr>
      <w:r>
        <w:rPr>
          <w:rFonts w:hint="eastAsia"/>
          <w:color w:val="000000"/>
          <w:sz w:val="21"/>
          <w:szCs w:val="21"/>
        </w:rPr>
        <w:t xml:space="preserve">                                           声明人：（公章）</w:t>
      </w:r>
      <w:r/>
    </w:p>
    <w:p>
      <w:pPr>
        <w:pStyle w:val="849"/>
        <w:ind w:firstLine="735"/>
        <w:spacing w:line="360" w:lineRule="auto"/>
        <w:rPr>
          <w:color w:val="000000"/>
          <w:sz w:val="21"/>
          <w:szCs w:val="21"/>
        </w:rPr>
      </w:pPr>
      <w:r>
        <w:rPr>
          <w:rFonts w:hint="eastAsia"/>
          <w:color w:val="000000"/>
          <w:sz w:val="21"/>
          <w:szCs w:val="21"/>
        </w:rPr>
        <w:t xml:space="preserve">                                     </w:t>
      </w:r>
      <w:r>
        <w:rPr>
          <w:rFonts w:hint="eastAsia"/>
          <w:color w:val="000000"/>
          <w:sz w:val="21"/>
          <w:szCs w:val="21"/>
          <w:lang w:val="en-US"/>
        </w:rPr>
        <w:t xml:space="preserve">      </w:t>
      </w:r>
      <w:r>
        <w:rPr>
          <w:rFonts w:hint="eastAsia"/>
          <w:color w:val="000000"/>
          <w:sz w:val="21"/>
          <w:szCs w:val="21"/>
        </w:rPr>
        <w:t xml:space="preserve">日期：</w:t>
      </w:r>
      <w:r>
        <w:rPr>
          <w:rFonts w:hint="eastAsia"/>
          <w:color w:val="000000"/>
          <w:sz w:val="21"/>
          <w:szCs w:val="21"/>
          <w:lang w:val="en-US"/>
        </w:rPr>
        <w:t xml:space="preserve">   </w:t>
      </w:r>
      <w:r>
        <w:rPr>
          <w:rFonts w:hint="eastAsia"/>
          <w:color w:val="000000"/>
          <w:sz w:val="21"/>
          <w:szCs w:val="21"/>
        </w:rPr>
        <w:t xml:space="preserve">年    月    日</w:t>
      </w:r>
      <w:r/>
    </w:p>
    <w:p>
      <w:pPr>
        <w:pStyle w:val="849"/>
        <w:ind w:firstLine="735"/>
        <w:spacing w:line="360" w:lineRule="auto"/>
        <w:rPr>
          <w:color w:val="000000"/>
          <w:sz w:val="21"/>
          <w:szCs w:val="21"/>
        </w:rPr>
      </w:pPr>
      <w:r>
        <w:rPr>
          <w:color w:val="000000"/>
          <w:sz w:val="21"/>
          <w:szCs w:val="21"/>
        </w:rPr>
      </w:r>
      <w:r/>
    </w:p>
    <w:p>
      <w:pPr>
        <w:pStyle w:val="849"/>
        <w:ind w:firstLine="735"/>
        <w:spacing w:line="360" w:lineRule="auto"/>
        <w:rPr>
          <w:color w:val="000000"/>
          <w:sz w:val="21"/>
          <w:szCs w:val="21"/>
        </w:rPr>
      </w:pPr>
      <w:r>
        <w:rPr>
          <w:rFonts w:hint="eastAsia"/>
          <w:color w:val="000000"/>
          <w:sz w:val="21"/>
          <w:szCs w:val="21"/>
        </w:rPr>
        <w:t xml:space="preserve">其他证明材料及文件：（如果供应商认为需要提供的话）</w:t>
      </w:r>
      <w:r/>
    </w:p>
    <w:p>
      <w:pPr>
        <w:jc w:val="center"/>
        <w:spacing w:line="440" w:lineRule="exact"/>
        <w:rPr>
          <w:b/>
          <w:sz w:val="32"/>
          <w:szCs w:val="32"/>
        </w:rPr>
      </w:pPr>
      <w:r>
        <w:rPr>
          <w:b/>
          <w:sz w:val="32"/>
          <w:szCs w:val="32"/>
        </w:rPr>
      </w:r>
      <w:r/>
    </w:p>
    <w:p>
      <w:pPr>
        <w:jc w:val="center"/>
        <w:spacing w:line="440" w:lineRule="exact"/>
        <w:rPr>
          <w:b/>
          <w:sz w:val="32"/>
          <w:szCs w:val="32"/>
        </w:rPr>
      </w:pPr>
      <w:r>
        <w:rPr>
          <w:b/>
          <w:sz w:val="32"/>
          <w:szCs w:val="32"/>
        </w:rPr>
      </w:r>
      <w:r/>
    </w:p>
    <w:p>
      <w:pPr>
        <w:jc w:val="center"/>
        <w:spacing w:line="440" w:lineRule="exact"/>
        <w:rPr>
          <w:b/>
          <w:sz w:val="32"/>
          <w:szCs w:val="32"/>
        </w:rPr>
      </w:pPr>
      <w:r>
        <w:rPr>
          <w:b/>
          <w:sz w:val="32"/>
          <w:szCs w:val="32"/>
        </w:rPr>
      </w:r>
      <w:r/>
    </w:p>
    <w:p>
      <w:pPr>
        <w:jc w:val="center"/>
        <w:spacing w:line="440" w:lineRule="exact"/>
        <w:rPr>
          <w:b/>
          <w:sz w:val="32"/>
          <w:szCs w:val="32"/>
        </w:rPr>
      </w:pPr>
      <w:r>
        <w:rPr>
          <w:b/>
          <w:sz w:val="32"/>
          <w:szCs w:val="32"/>
        </w:rPr>
      </w:r>
      <w:r/>
    </w:p>
    <w:p>
      <w:pPr>
        <w:jc w:val="center"/>
        <w:spacing w:line="440" w:lineRule="exact"/>
        <w:rPr>
          <w:b/>
          <w:sz w:val="32"/>
          <w:szCs w:val="32"/>
        </w:rPr>
      </w:pPr>
      <w:r>
        <w:rPr>
          <w:b/>
          <w:sz w:val="32"/>
          <w:szCs w:val="32"/>
        </w:rPr>
      </w:r>
      <w:r/>
    </w:p>
    <w:p>
      <w:pPr>
        <w:jc w:val="center"/>
        <w:spacing w:line="440" w:lineRule="exact"/>
        <w:rPr>
          <w:b/>
          <w:sz w:val="32"/>
          <w:szCs w:val="32"/>
        </w:rPr>
      </w:pPr>
      <w:r>
        <w:rPr>
          <w:b/>
          <w:sz w:val="32"/>
          <w:szCs w:val="32"/>
        </w:rPr>
      </w:r>
      <w:r/>
    </w:p>
    <w:p>
      <w:pPr>
        <w:jc w:val="center"/>
        <w:spacing w:line="440" w:lineRule="exact"/>
        <w:rPr>
          <w:b/>
          <w:sz w:val="32"/>
          <w:szCs w:val="32"/>
        </w:rPr>
      </w:pPr>
      <w:r>
        <w:rPr>
          <w:b/>
          <w:sz w:val="32"/>
          <w:szCs w:val="32"/>
        </w:rPr>
      </w:r>
      <w:r/>
    </w:p>
    <w:p>
      <w:pPr>
        <w:jc w:val="center"/>
        <w:spacing w:line="440" w:lineRule="exact"/>
        <w:rPr>
          <w:b/>
          <w:sz w:val="32"/>
          <w:szCs w:val="32"/>
        </w:rPr>
      </w:pPr>
      <w:r>
        <w:rPr>
          <w:b/>
          <w:sz w:val="32"/>
          <w:szCs w:val="32"/>
        </w:rPr>
      </w:r>
      <w:r/>
    </w:p>
    <w:p>
      <w:pPr>
        <w:jc w:val="center"/>
        <w:spacing w:line="440" w:lineRule="exact"/>
        <w:rPr>
          <w:b/>
          <w:sz w:val="32"/>
          <w:szCs w:val="32"/>
        </w:rPr>
      </w:pPr>
      <w:r>
        <w:rPr>
          <w:b/>
          <w:sz w:val="32"/>
          <w:szCs w:val="32"/>
        </w:rPr>
      </w:r>
      <w:r/>
    </w:p>
    <w:p>
      <w:pPr>
        <w:jc w:val="center"/>
        <w:spacing w:line="440" w:lineRule="exact"/>
        <w:rPr>
          <w:b/>
          <w:sz w:val="32"/>
          <w:szCs w:val="32"/>
        </w:rPr>
      </w:pPr>
      <w:r>
        <w:rPr>
          <w:b/>
          <w:sz w:val="32"/>
          <w:szCs w:val="32"/>
        </w:rPr>
      </w:r>
      <w:r/>
    </w:p>
    <w:p>
      <w:pPr>
        <w:jc w:val="center"/>
        <w:spacing w:line="440" w:lineRule="exact"/>
        <w:rPr>
          <w:b/>
          <w:sz w:val="32"/>
          <w:szCs w:val="32"/>
        </w:rPr>
      </w:pPr>
      <w:r>
        <w:rPr>
          <w:b/>
          <w:sz w:val="32"/>
          <w:szCs w:val="32"/>
        </w:rPr>
      </w:r>
      <w:r/>
    </w:p>
    <w:p>
      <w:pPr>
        <w:jc w:val="center"/>
        <w:spacing w:line="440" w:lineRule="exact"/>
        <w:rPr>
          <w:b/>
          <w:sz w:val="32"/>
          <w:szCs w:val="32"/>
        </w:rPr>
      </w:pPr>
      <w:r>
        <w:rPr>
          <w:b/>
          <w:sz w:val="32"/>
          <w:szCs w:val="32"/>
        </w:rPr>
      </w:r>
      <w:r/>
    </w:p>
    <w:p>
      <w:pPr>
        <w:jc w:val="center"/>
        <w:spacing w:line="440" w:lineRule="exact"/>
        <w:rPr>
          <w:b/>
          <w:sz w:val="32"/>
          <w:szCs w:val="32"/>
        </w:rPr>
      </w:pPr>
      <w:r>
        <w:rPr>
          <w:b/>
          <w:sz w:val="32"/>
          <w:szCs w:val="32"/>
        </w:rPr>
      </w:r>
      <w:r/>
    </w:p>
    <w:p>
      <w:pPr>
        <w:jc w:val="both"/>
        <w:spacing w:line="440" w:lineRule="exact"/>
        <w:rPr>
          <w:b/>
          <w:sz w:val="32"/>
          <w:szCs w:val="32"/>
        </w:rPr>
      </w:pPr>
      <w:r>
        <w:rPr>
          <w:b/>
          <w:sz w:val="32"/>
          <w:szCs w:val="32"/>
        </w:rPr>
      </w:r>
      <w:r/>
    </w:p>
    <w:p>
      <w:pPr>
        <w:jc w:val="center"/>
        <w:spacing w:line="440" w:lineRule="exact"/>
        <w:rPr>
          <w:b/>
          <w:sz w:val="32"/>
          <w:szCs w:val="32"/>
        </w:rPr>
      </w:pPr>
      <w:r>
        <w:rPr>
          <w:b/>
          <w:sz w:val="32"/>
          <w:szCs w:val="32"/>
        </w:rPr>
      </w:r>
      <w:r/>
    </w:p>
    <w:p>
      <w:pPr>
        <w:spacing w:after="156" w:line="520" w:lineRule="exact"/>
        <w:rPr>
          <w:b/>
          <w:bCs/>
          <w:szCs w:val="21"/>
        </w:rPr>
      </w:pPr>
      <w:r>
        <w:rPr>
          <w:b/>
          <w:bCs/>
          <w:szCs w:val="21"/>
        </w:rPr>
      </w:r>
      <w:r/>
    </w:p>
    <w:p>
      <w:pPr>
        <w:spacing w:after="156" w:line="520" w:lineRule="exact"/>
        <w:rPr>
          <w:b/>
          <w:bCs/>
          <w:sz w:val="28"/>
          <w:szCs w:val="24"/>
        </w:rPr>
      </w:pPr>
      <w:r>
        <w:rPr>
          <w:rFonts w:hint="eastAsia"/>
          <w:b/>
          <w:bCs/>
          <w:szCs w:val="21"/>
        </w:rPr>
        <w:t xml:space="preserve">中小企业声明函（工程、服务）</w:t>
      </w:r>
      <w:r/>
    </w:p>
    <w:p>
      <w:pPr>
        <w:jc w:val="center"/>
        <w:spacing w:after="156" w:line="520" w:lineRule="exact"/>
        <w:rPr>
          <w:b/>
          <w:bCs/>
          <w:sz w:val="28"/>
          <w:szCs w:val="24"/>
        </w:rPr>
      </w:pPr>
      <w:r>
        <w:rPr>
          <w:rFonts w:hint="eastAsia"/>
          <w:b/>
          <w:bCs/>
          <w:sz w:val="28"/>
          <w:szCs w:val="24"/>
        </w:rPr>
        <w:t xml:space="preserve">中小企业声明函（工程、服务）</w:t>
      </w:r>
      <w:r/>
    </w:p>
    <w:p>
      <w:pPr>
        <w:ind w:firstLine="420"/>
        <w:spacing w:line="480" w:lineRule="exact"/>
        <w:rPr>
          <w:sz w:val="21"/>
          <w:szCs w:val="21"/>
        </w:rPr>
      </w:pPr>
      <w:r>
        <w:rPr>
          <w:rFonts w:hint="eastAsia"/>
          <w:sz w:val="21"/>
          <w:szCs w:val="21"/>
        </w:rPr>
        <w:t xml:space="preserve">本公司（联合体）郑重声明，根据《政府采购促进中小企业发展管理办法》（财库﹝2020﹞46 号）的规定，本公司（联合体）参加</w:t>
      </w:r>
      <w:r>
        <w:rPr>
          <w:rFonts w:hint="eastAsia"/>
          <w:sz w:val="21"/>
          <w:szCs w:val="21"/>
          <w:u w:val="single"/>
        </w:rPr>
        <w:t xml:space="preserve"> （单位名称）</w:t>
      </w:r>
      <w:r>
        <w:rPr>
          <w:rFonts w:hint="eastAsia"/>
          <w:sz w:val="21"/>
          <w:szCs w:val="21"/>
        </w:rPr>
        <w:t xml:space="preserve"> 的</w:t>
      </w:r>
      <w:r>
        <w:rPr>
          <w:rFonts w:hint="eastAsia"/>
          <w:sz w:val="21"/>
          <w:szCs w:val="21"/>
          <w:u w:val="single"/>
        </w:rPr>
        <w:t xml:space="preserve">（项目名称）</w:t>
      </w:r>
      <w:r>
        <w:rPr>
          <w:rFonts w:hint="eastAsia"/>
          <w:sz w:val="21"/>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480" w:lineRule="exact"/>
        <w:rPr>
          <w:sz w:val="21"/>
          <w:szCs w:val="21"/>
          <w:u w:val="single"/>
        </w:rPr>
      </w:pPr>
      <w:r>
        <w:rPr>
          <w:rFonts w:hint="eastAsia"/>
          <w:sz w:val="21"/>
          <w:szCs w:val="21"/>
        </w:rPr>
        <w:t xml:space="preserve">1.</w:t>
      </w:r>
      <w:r>
        <w:rPr>
          <w:rFonts w:hint="eastAsia"/>
          <w:sz w:val="21"/>
          <w:szCs w:val="21"/>
          <w:u w:val="single"/>
        </w:rPr>
        <w:t xml:space="preserve">（标的名称）</w:t>
      </w:r>
      <w:r>
        <w:rPr>
          <w:rFonts w:hint="eastAsia"/>
          <w:sz w:val="21"/>
          <w:szCs w:val="21"/>
        </w:rPr>
        <w:t xml:space="preserve"> ，属于</w:t>
      </w:r>
      <w:r>
        <w:rPr>
          <w:rFonts w:hint="eastAsia"/>
          <w:sz w:val="21"/>
          <w:szCs w:val="21"/>
          <w:u w:val="single"/>
        </w:rPr>
        <w:t xml:space="preserve"> （采购文件中明确的所属行业）</w:t>
      </w:r>
      <w:r>
        <w:rPr>
          <w:rFonts w:hint="eastAsia"/>
          <w:sz w:val="21"/>
          <w:szCs w:val="21"/>
        </w:rPr>
        <w:t xml:space="preserve"> ；承建（承接）企业为</w:t>
      </w:r>
      <w:r>
        <w:rPr>
          <w:rFonts w:hint="eastAsia"/>
          <w:sz w:val="21"/>
          <w:szCs w:val="21"/>
          <w:u w:val="single"/>
        </w:rPr>
        <w:t xml:space="preserve"> （企业名称） </w:t>
      </w:r>
      <w:r>
        <w:rPr>
          <w:rFonts w:hint="eastAsia"/>
          <w:sz w:val="21"/>
          <w:szCs w:val="21"/>
        </w:rPr>
        <w:t xml:space="preserve">，从业人员</w:t>
      </w:r>
      <w:r>
        <w:rPr>
          <w:rFonts w:hint="eastAsia"/>
          <w:sz w:val="21"/>
          <w:szCs w:val="21"/>
          <w:u w:val="single"/>
        </w:rPr>
        <w:t xml:space="preserve">     </w:t>
      </w:r>
      <w:r>
        <w:rPr>
          <w:rFonts w:hint="eastAsia"/>
          <w:sz w:val="21"/>
          <w:szCs w:val="21"/>
        </w:rPr>
        <w:t xml:space="preserve">人，营业收入为</w:t>
      </w:r>
      <w:r>
        <w:rPr>
          <w:rFonts w:hint="eastAsia"/>
          <w:sz w:val="21"/>
          <w:szCs w:val="21"/>
          <w:u w:val="single"/>
        </w:rPr>
        <w:t xml:space="preserve">      </w:t>
      </w:r>
      <w:r>
        <w:rPr>
          <w:rFonts w:hint="eastAsia"/>
          <w:sz w:val="21"/>
          <w:szCs w:val="21"/>
        </w:rPr>
        <w:t xml:space="preserve">万元，资产总额为</w:t>
      </w:r>
      <w:r>
        <w:rPr>
          <w:rFonts w:hint="eastAsia"/>
          <w:sz w:val="21"/>
          <w:szCs w:val="21"/>
          <w:u w:val="single"/>
        </w:rPr>
        <w:t xml:space="preserve">       </w:t>
      </w:r>
      <w:r>
        <w:rPr>
          <w:rFonts w:hint="eastAsia"/>
          <w:sz w:val="21"/>
          <w:szCs w:val="21"/>
        </w:rPr>
        <w:t xml:space="preserve">万元，属于</w:t>
      </w:r>
      <w:r>
        <w:rPr>
          <w:rFonts w:hint="eastAsia"/>
          <w:sz w:val="21"/>
          <w:szCs w:val="21"/>
          <w:u w:val="single"/>
        </w:rPr>
        <w:t xml:space="preserve"> （中型企业、小型企业、微型企业）</w:t>
      </w:r>
      <w:r>
        <w:rPr>
          <w:rFonts w:hint="eastAsia"/>
          <w:sz w:val="21"/>
          <w:szCs w:val="21"/>
        </w:rPr>
        <w:t xml:space="preserve"> ；</w:t>
      </w:r>
      <w:r/>
    </w:p>
    <w:p>
      <w:pPr>
        <w:ind w:firstLine="420"/>
        <w:spacing w:line="480" w:lineRule="exact"/>
        <w:rPr>
          <w:sz w:val="21"/>
          <w:szCs w:val="21"/>
          <w:u w:val="single"/>
        </w:rPr>
      </w:pPr>
      <w:r>
        <w:rPr>
          <w:rFonts w:hint="eastAsia"/>
          <w:sz w:val="21"/>
          <w:szCs w:val="21"/>
        </w:rPr>
        <w:t xml:space="preserve">2.</w:t>
      </w:r>
      <w:r>
        <w:rPr>
          <w:rFonts w:hint="eastAsia"/>
          <w:sz w:val="21"/>
          <w:szCs w:val="21"/>
          <w:u w:val="single"/>
        </w:rPr>
        <w:t xml:space="preserve"> （标的名称） </w:t>
      </w:r>
      <w:r>
        <w:rPr>
          <w:rFonts w:hint="eastAsia"/>
          <w:sz w:val="21"/>
          <w:szCs w:val="21"/>
        </w:rPr>
        <w:t xml:space="preserve">，属于</w:t>
      </w:r>
      <w:r>
        <w:rPr>
          <w:rFonts w:hint="eastAsia"/>
          <w:sz w:val="21"/>
          <w:szCs w:val="21"/>
          <w:u w:val="single"/>
        </w:rPr>
        <w:t xml:space="preserve"> （采购文件中明确的所属行业） </w:t>
      </w:r>
      <w:r>
        <w:rPr>
          <w:rFonts w:hint="eastAsia"/>
          <w:sz w:val="21"/>
          <w:szCs w:val="21"/>
        </w:rPr>
        <w:t xml:space="preserve">；承建（承接）企业为</w:t>
      </w:r>
      <w:r>
        <w:rPr>
          <w:rFonts w:hint="eastAsia"/>
          <w:sz w:val="21"/>
          <w:szCs w:val="21"/>
          <w:u w:val="single"/>
        </w:rPr>
        <w:t xml:space="preserve"> （企业名称） </w:t>
      </w:r>
      <w:r>
        <w:rPr>
          <w:rFonts w:hint="eastAsia"/>
          <w:sz w:val="21"/>
          <w:szCs w:val="21"/>
        </w:rPr>
        <w:t xml:space="preserve">，从业人员</w:t>
      </w:r>
      <w:r>
        <w:rPr>
          <w:rFonts w:hint="eastAsia"/>
          <w:sz w:val="21"/>
          <w:szCs w:val="21"/>
          <w:u w:val="single"/>
        </w:rPr>
        <w:t xml:space="preserve">   </w:t>
      </w:r>
      <w:r>
        <w:rPr>
          <w:rFonts w:hint="eastAsia"/>
          <w:sz w:val="21"/>
          <w:szCs w:val="21"/>
        </w:rPr>
        <w:t xml:space="preserve">人，营业收入为</w:t>
      </w:r>
      <w:r>
        <w:rPr>
          <w:rFonts w:hint="eastAsia"/>
          <w:sz w:val="21"/>
          <w:szCs w:val="21"/>
          <w:u w:val="single"/>
        </w:rPr>
        <w:t xml:space="preserve">    </w:t>
      </w:r>
      <w:r>
        <w:rPr>
          <w:rFonts w:hint="eastAsia"/>
          <w:sz w:val="21"/>
          <w:szCs w:val="21"/>
        </w:rPr>
        <w:t xml:space="preserve">万元，资产总额为</w:t>
      </w:r>
      <w:r>
        <w:rPr>
          <w:rFonts w:hint="eastAsia"/>
          <w:sz w:val="21"/>
          <w:szCs w:val="21"/>
          <w:u w:val="single"/>
        </w:rPr>
        <w:t xml:space="preserve">     </w:t>
      </w:r>
      <w:r>
        <w:rPr>
          <w:rFonts w:hint="eastAsia"/>
          <w:sz w:val="21"/>
          <w:szCs w:val="21"/>
        </w:rPr>
        <w:t xml:space="preserve">万元，属于</w:t>
      </w:r>
      <w:r>
        <w:rPr>
          <w:rFonts w:hint="eastAsia"/>
          <w:sz w:val="21"/>
          <w:szCs w:val="21"/>
          <w:u w:val="single"/>
        </w:rPr>
        <w:t xml:space="preserve"> （中型企业、小型企业、微型企业） </w:t>
      </w:r>
      <w:r>
        <w:rPr>
          <w:rFonts w:hint="eastAsia"/>
          <w:sz w:val="21"/>
          <w:szCs w:val="21"/>
        </w:rPr>
        <w:t xml:space="preserve">；</w:t>
      </w:r>
      <w:r/>
    </w:p>
    <w:p>
      <w:pPr>
        <w:ind w:firstLine="420"/>
        <w:spacing w:line="480" w:lineRule="exact"/>
        <w:rPr>
          <w:sz w:val="21"/>
          <w:szCs w:val="21"/>
        </w:rPr>
      </w:pPr>
      <w:r>
        <w:rPr>
          <w:rFonts w:hint="eastAsia"/>
          <w:sz w:val="21"/>
          <w:szCs w:val="21"/>
        </w:rPr>
        <w:t xml:space="preserve">……</w:t>
      </w:r>
      <w:r/>
    </w:p>
    <w:p>
      <w:pPr>
        <w:ind w:firstLine="420"/>
        <w:spacing w:line="480" w:lineRule="exact"/>
        <w:rPr>
          <w:sz w:val="21"/>
          <w:szCs w:val="21"/>
        </w:rPr>
      </w:pPr>
      <w:r>
        <w:rPr>
          <w:rFonts w:hint="eastAsia"/>
          <w:sz w:val="21"/>
          <w:szCs w:val="21"/>
        </w:rPr>
        <w:t xml:space="preserve">以上企业，不属于大企业的分支机构，不存在控股股东为大企业的情形，也不存在与大企业的负责人为同一人的情形。</w:t>
      </w:r>
      <w:r/>
    </w:p>
    <w:p>
      <w:pPr>
        <w:ind w:firstLine="420"/>
        <w:spacing w:line="480" w:lineRule="exact"/>
        <w:rPr>
          <w:sz w:val="21"/>
          <w:szCs w:val="21"/>
        </w:rPr>
      </w:pPr>
      <w:r>
        <w:rPr>
          <w:rFonts w:hint="eastAsia"/>
          <w:sz w:val="21"/>
          <w:szCs w:val="21"/>
        </w:rPr>
        <w:t xml:space="preserve">本企业对上述声明内容的真实性负责。如有虚假，将依法承担相应责任。</w:t>
      </w:r>
      <w:r/>
    </w:p>
    <w:p>
      <w:pPr>
        <w:ind w:firstLine="420"/>
        <w:spacing w:line="480" w:lineRule="exact"/>
        <w:rPr>
          <w:sz w:val="21"/>
          <w:szCs w:val="21"/>
        </w:rPr>
      </w:pPr>
      <w:r>
        <w:rPr>
          <w:sz w:val="21"/>
          <w:szCs w:val="21"/>
        </w:rPr>
      </w:r>
      <w:r/>
    </w:p>
    <w:p>
      <w:pPr>
        <w:ind w:firstLine="420"/>
        <w:jc w:val="center"/>
        <w:spacing w:line="480" w:lineRule="exact"/>
        <w:rPr>
          <w:sz w:val="21"/>
          <w:szCs w:val="21"/>
        </w:rPr>
      </w:pPr>
      <w:r>
        <w:rPr>
          <w:rFonts w:hint="eastAsia"/>
          <w:sz w:val="21"/>
          <w:szCs w:val="21"/>
        </w:rPr>
        <w:t xml:space="preserve">           企业名称（盖章）：</w:t>
      </w:r>
      <w:r/>
    </w:p>
    <w:p>
      <w:pPr>
        <w:jc w:val="center"/>
        <w:spacing w:line="480" w:lineRule="exact"/>
        <w:rPr>
          <w:sz w:val="21"/>
          <w:szCs w:val="21"/>
        </w:rPr>
      </w:pPr>
      <w:r>
        <w:rPr>
          <w:rFonts w:hint="eastAsia"/>
          <w:sz w:val="21"/>
          <w:szCs w:val="21"/>
        </w:rPr>
        <w:t xml:space="preserve">     日 期：</w:t>
      </w:r>
      <w:r/>
    </w:p>
    <w:p>
      <w:pPr>
        <w:pStyle w:val="862"/>
        <w:ind w:left="0" w:firstLine="5880"/>
        <w:spacing w:line="360" w:lineRule="auto"/>
        <w:rPr>
          <w:b/>
          <w:bCs/>
          <w:sz w:val="21"/>
          <w:szCs w:val="21"/>
        </w:rPr>
      </w:pPr>
      <w:r>
        <w:rPr>
          <w:rFonts w:hint="eastAsia"/>
          <w:sz w:val="21"/>
          <w:szCs w:val="21"/>
        </w:rPr>
        <w:t xml:space="preserve"> </w:t>
      </w:r>
      <w:r/>
    </w:p>
    <w:p>
      <w:pPr>
        <w:pStyle w:val="862"/>
        <w:ind w:left="0" w:firstLine="422"/>
        <w:rPr>
          <w:b/>
          <w:bCs/>
          <w:sz w:val="21"/>
          <w:szCs w:val="21"/>
        </w:rPr>
      </w:pPr>
      <w:r>
        <w:rPr>
          <w:b/>
          <w:bCs/>
          <w:sz w:val="21"/>
          <w:szCs w:val="21"/>
        </w:rPr>
      </w:r>
      <w:r/>
    </w:p>
    <w:p>
      <w:pPr>
        <w:widowControl/>
        <w:rPr>
          <w:color w:val="000000"/>
          <w:sz w:val="21"/>
          <w:szCs w:val="21"/>
        </w:rPr>
      </w:pPr>
      <w:r>
        <w:rPr>
          <w:rFonts w:hint="eastAsia"/>
          <w:color w:val="000000"/>
          <w:sz w:val="21"/>
          <w:szCs w:val="21"/>
        </w:rPr>
        <w:t xml:space="preserve">注：（1）营业收入、资产总额填报上一年度数据，无上一年度数据的新成立企业可不填报。</w:t>
      </w:r>
      <w:r/>
    </w:p>
    <w:p>
      <w:pPr>
        <w:pStyle w:val="849"/>
        <w:rPr>
          <w:color w:val="000000"/>
          <w:sz w:val="21"/>
          <w:szCs w:val="21"/>
        </w:rPr>
      </w:pPr>
      <w:r>
        <w:rPr>
          <w:rFonts w:hint="eastAsia"/>
          <w:color w:val="000000"/>
          <w:sz w:val="21"/>
          <w:szCs w:val="21"/>
        </w:rPr>
        <w:t xml:space="preserve">（2）中小企业划分标准详见“工信部联企业〔2011〕300号通知中的《中小企业划型标准规定》。</w:t>
      </w:r>
      <w:r/>
    </w:p>
    <w:p>
      <w:pPr>
        <w:pStyle w:val="849"/>
        <w:rPr>
          <w:color w:val="000000"/>
          <w:sz w:val="21"/>
          <w:szCs w:val="21"/>
        </w:rPr>
      </w:pPr>
      <w:r>
        <w:rPr>
          <w:rFonts w:hint="eastAsia"/>
          <w:color w:val="000000"/>
          <w:sz w:val="21"/>
          <w:szCs w:val="21"/>
        </w:rPr>
        <w:t xml:space="preserve">（3）从业人员、营业收入、资产总额填报上一-年度数据，无上一年度数据的新成立企业可不填报。</w:t>
      </w:r>
      <w:r/>
    </w:p>
    <w:p>
      <w:pPr>
        <w:pStyle w:val="849"/>
        <w:rPr>
          <w:color w:val="000000"/>
          <w:sz w:val="21"/>
          <w:szCs w:val="21"/>
        </w:rPr>
      </w:pPr>
      <w:r>
        <w:rPr>
          <w:rFonts w:hint="eastAsia"/>
          <w:color w:val="000000"/>
          <w:sz w:val="21"/>
          <w:szCs w:val="21"/>
        </w:rPr>
        <w:t xml:space="preserve">（4）响应单位根据《政府采购促进中小企业发展管理办法》提供的“中小企业声明函”内容不实，属于提供虚假材料谋取中标、成交，依照《中华人民共和国政府采购法》等国家有关规定追究相应责任。</w:t>
      </w:r>
      <w:r/>
    </w:p>
    <w:p>
      <w:pPr>
        <w:pStyle w:val="849"/>
        <w:rPr>
          <w:b/>
          <w:sz w:val="32"/>
          <w:szCs w:val="32"/>
        </w:rPr>
      </w:pPr>
      <w:r>
        <w:rPr>
          <w:rFonts w:hint="eastAsia"/>
          <w:color w:val="000000"/>
          <w:sz w:val="21"/>
          <w:szCs w:val="21"/>
        </w:rPr>
        <w:t xml:space="preserve">（5）若本项目为专门面向中小企业的，响应单位必须提供中小企业声明函，否则作无效投标文件处理。</w:t>
      </w:r>
      <w:r/>
    </w:p>
    <w:p>
      <w:pPr>
        <w:jc w:val="center"/>
        <w:spacing w:line="440" w:lineRule="exact"/>
        <w:rPr>
          <w:b/>
          <w:sz w:val="32"/>
          <w:szCs w:val="32"/>
        </w:rPr>
      </w:pPr>
      <w:r>
        <w:rPr>
          <w:rFonts w:hint="eastAsia"/>
          <w:b/>
          <w:sz w:val="32"/>
          <w:szCs w:val="32"/>
        </w:rPr>
        <w:t xml:space="preserve">承诺函</w:t>
      </w:r>
      <w:r/>
    </w:p>
    <w:p>
      <w:pPr>
        <w:jc w:val="center"/>
        <w:spacing w:line="440" w:lineRule="exact"/>
        <w:rPr>
          <w:b/>
          <w:sz w:val="32"/>
          <w:szCs w:val="32"/>
        </w:rPr>
      </w:pPr>
      <w:r>
        <w:rPr>
          <w:b/>
          <w:sz w:val="32"/>
          <w:szCs w:val="32"/>
        </w:rPr>
      </w:r>
      <w:r/>
    </w:p>
    <w:p>
      <w:pPr>
        <w:spacing w:line="440" w:lineRule="exact"/>
        <w:rPr>
          <w:sz w:val="21"/>
          <w:szCs w:val="21"/>
          <w:u w:val="single"/>
        </w:rPr>
      </w:pPr>
      <w:r>
        <w:rPr>
          <w:rFonts w:hint="eastAsia"/>
          <w:sz w:val="21"/>
          <w:szCs w:val="21"/>
          <w:u w:val="single"/>
        </w:rPr>
        <w:t xml:space="preserve">               （采购单位名称）：</w:t>
      </w:r>
      <w:r/>
    </w:p>
    <w:p>
      <w:pPr>
        <w:spacing w:line="440" w:lineRule="exact"/>
        <w:rPr>
          <w:sz w:val="21"/>
          <w:szCs w:val="21"/>
        </w:rPr>
      </w:pPr>
      <w:r>
        <w:rPr>
          <w:sz w:val="21"/>
          <w:szCs w:val="21"/>
        </w:rPr>
      </w:r>
      <w:r/>
    </w:p>
    <w:p>
      <w:pPr>
        <w:spacing w:line="440" w:lineRule="exact"/>
        <w:rPr>
          <w:sz w:val="21"/>
          <w:szCs w:val="21"/>
        </w:rPr>
      </w:pPr>
      <w:r>
        <w:rPr>
          <w:rFonts w:hint="eastAsia"/>
          <w:sz w:val="21"/>
          <w:szCs w:val="21"/>
        </w:rPr>
        <w:t xml:space="preserve">    本单位</w:t>
      </w:r>
      <w:r>
        <w:rPr>
          <w:rFonts w:hint="eastAsia"/>
          <w:sz w:val="21"/>
          <w:szCs w:val="21"/>
          <w:u w:val="single"/>
        </w:rPr>
        <w:t xml:space="preserve">           （名称）</w:t>
      </w:r>
      <w:r>
        <w:rPr>
          <w:rFonts w:hint="eastAsia"/>
          <w:sz w:val="21"/>
          <w:szCs w:val="21"/>
        </w:rPr>
        <w:t xml:space="preserve">参加</w:t>
      </w:r>
      <w:r>
        <w:rPr>
          <w:rFonts w:hint="eastAsia"/>
          <w:sz w:val="21"/>
          <w:szCs w:val="21"/>
          <w:u w:val="single"/>
        </w:rPr>
        <w:t xml:space="preserve">    （项目名称和项目编号）</w:t>
      </w:r>
      <w:r>
        <w:rPr>
          <w:rFonts w:hint="eastAsia"/>
          <w:sz w:val="21"/>
          <w:szCs w:val="21"/>
        </w:rPr>
        <w:t xml:space="preserve">的政府采购活动，郑重承诺具备以下条件：</w:t>
      </w:r>
      <w:r>
        <w:rPr>
          <w:sz w:val="21"/>
          <w:szCs w:val="21"/>
        </w:rPr>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（一）我单位承诺不存在供应商单位法定代表人或负责人为同一人或者存在直接控股、管理关系的不同供应商，参加同一合同项下的政府采购活动的情形。</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（二）我单位承诺不存在为本采购项目提供整体设计、规范编制或者项目管理、监理、检测等服务的供应商参加本采购项目的其他采购活动的情形。</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（三）我单位承诺未被“信用中国”网站（</w:t>
      </w:r>
      <w:hyperlink r:id="rId12" w:tooltip="http://www.creditchina.gov.cn/" w:history="1">
        <w:r>
          <w:rPr>
            <w:rStyle w:val="863"/>
            <w:rFonts w:ascii="SimSun" w:hAnsi="SimSun" w:eastAsia="SimSun" w:cs="SimSun"/>
            <w:color w:val="0000ee"/>
            <w:sz w:val="21"/>
            <w:u w:val="single"/>
          </w:rPr>
          <w:t xml:space="preserve">www.creditchina.gov.cn</w:t>
        </w:r>
      </w:hyperlink>
      <w:r>
        <w:rPr>
          <w:rFonts w:ascii="SimSun" w:hAnsi="SimSun" w:eastAsia="SimSun" w:cs="SimSun"/>
          <w:color w:val="000000"/>
          <w:sz w:val="21"/>
        </w:rPr>
        <w:t xml:space="preserve">）、中国政府采购网（www.ccgp.gov.cn）列入失信执行人、重大税收违法案件当事人名单、政府采购严重违法失信行为记录名单。</w:t>
      </w:r>
      <w:r/>
    </w:p>
    <w:p>
      <w:pPr>
        <w:spacing w:line="480" w:lineRule="exact"/>
        <w:rPr>
          <w:sz w:val="21"/>
          <w:szCs w:val="21"/>
        </w:rPr>
      </w:pPr>
      <w:r>
        <w:rPr>
          <w:rFonts w:hint="eastAsia"/>
          <w:sz w:val="21"/>
          <w:szCs w:val="21"/>
        </w:rPr>
      </w:r>
      <w:r/>
    </w:p>
    <w:p>
      <w:pPr>
        <w:spacing w:line="440" w:lineRule="exact"/>
        <w:rPr>
          <w:sz w:val="21"/>
          <w:szCs w:val="21"/>
        </w:rPr>
      </w:pPr>
      <w:r>
        <w:rPr>
          <w:rFonts w:hint="eastAsia"/>
          <w:sz w:val="21"/>
          <w:szCs w:val="21"/>
        </w:rPr>
        <w:t xml:space="preserve">    本单位对上述承诺的真实性负责。如有虚假，将依法承担相应责任。同时我们同意如贵方要求，可以出示相关证明文件。</w:t>
      </w:r>
      <w:r/>
    </w:p>
    <w:p>
      <w:pPr>
        <w:spacing w:line="440" w:lineRule="exact"/>
        <w:rPr>
          <w:sz w:val="21"/>
          <w:szCs w:val="21"/>
        </w:rPr>
      </w:pPr>
      <w:r>
        <w:rPr>
          <w:sz w:val="21"/>
          <w:szCs w:val="21"/>
        </w:rPr>
      </w:r>
      <w:r/>
    </w:p>
    <w:p>
      <w:pPr>
        <w:spacing w:line="440" w:lineRule="exact"/>
        <w:rPr>
          <w:sz w:val="21"/>
          <w:szCs w:val="21"/>
        </w:rPr>
      </w:pPr>
      <w:r>
        <w:rPr>
          <w:sz w:val="21"/>
          <w:szCs w:val="21"/>
        </w:rPr>
      </w:r>
      <w:r/>
    </w:p>
    <w:p>
      <w:pPr>
        <w:jc w:val="right"/>
        <w:spacing w:line="440" w:lineRule="exact"/>
        <w:rPr>
          <w:sz w:val="21"/>
          <w:szCs w:val="21"/>
        </w:rPr>
      </w:pPr>
      <w:r>
        <w:rPr>
          <w:rFonts w:hint="eastAsia"/>
          <w:sz w:val="21"/>
          <w:szCs w:val="21"/>
        </w:rPr>
        <w:t xml:space="preserve">供应商名称：</w:t>
      </w:r>
      <w:r>
        <w:rPr>
          <w:rFonts w:hint="eastAsia"/>
          <w:sz w:val="21"/>
          <w:szCs w:val="21"/>
          <w:u w:val="single"/>
        </w:rPr>
        <w:t xml:space="preserve">                     </w:t>
      </w:r>
      <w:r>
        <w:rPr>
          <w:rFonts w:hint="eastAsia"/>
          <w:sz w:val="21"/>
          <w:szCs w:val="21"/>
        </w:rPr>
        <w:t xml:space="preserve">（盖单位章）</w:t>
      </w:r>
      <w:r/>
    </w:p>
    <w:p>
      <w:pPr>
        <w:jc w:val="right"/>
        <w:spacing w:line="440" w:lineRule="exact"/>
        <w:rPr>
          <w:sz w:val="21"/>
          <w:szCs w:val="21"/>
        </w:rPr>
      </w:pPr>
      <w:r>
        <w:rPr>
          <w:sz w:val="21"/>
          <w:szCs w:val="21"/>
        </w:rPr>
      </w:r>
      <w:r/>
    </w:p>
    <w:p>
      <w:pPr>
        <w:jc w:val="right"/>
        <w:spacing w:line="440" w:lineRule="exact"/>
        <w:rPr>
          <w:sz w:val="21"/>
          <w:szCs w:val="21"/>
        </w:rPr>
      </w:pPr>
      <w:r>
        <w:rPr>
          <w:rFonts w:hint="eastAsia"/>
          <w:sz w:val="21"/>
          <w:szCs w:val="21"/>
        </w:rPr>
        <w:t xml:space="preserve">　法定代表人或授权委托人：</w:t>
      </w:r>
      <w:r>
        <w:rPr>
          <w:rFonts w:hint="eastAsia"/>
          <w:sz w:val="21"/>
          <w:szCs w:val="21"/>
          <w:u w:val="single"/>
        </w:rPr>
        <w:t xml:space="preserve">                     </w:t>
      </w:r>
      <w:r>
        <w:rPr>
          <w:rFonts w:hint="eastAsia"/>
          <w:sz w:val="21"/>
          <w:szCs w:val="21"/>
        </w:rPr>
        <w:t xml:space="preserve">（签字或盖章）</w:t>
      </w:r>
      <w:r/>
    </w:p>
    <w:p>
      <w:pPr>
        <w:ind w:firstLine="3150"/>
        <w:rPr>
          <w:sz w:val="21"/>
          <w:szCs w:val="21"/>
        </w:rPr>
      </w:pPr>
      <w:r>
        <w:rPr>
          <w:sz w:val="21"/>
          <w:szCs w:val="21"/>
        </w:rPr>
      </w:r>
      <w:r/>
    </w:p>
    <w:p>
      <w:pPr>
        <w:ind w:firstLine="3570"/>
        <w:rPr>
          <w:sz w:val="21"/>
          <w:szCs w:val="21"/>
        </w:rPr>
      </w:pPr>
      <w:r>
        <w:rPr>
          <w:rFonts w:hint="eastAsia"/>
          <w:sz w:val="21"/>
          <w:szCs w:val="21"/>
        </w:rPr>
        <w:t xml:space="preserve">日期：</w:t>
      </w:r>
      <w:r/>
    </w:p>
    <w:p>
      <w:pPr>
        <w:ind w:firstLine="3570"/>
        <w:rPr>
          <w:sz w:val="21"/>
          <w:szCs w:val="21"/>
        </w:rPr>
      </w:pPr>
      <w:r>
        <w:rPr>
          <w:sz w:val="21"/>
          <w:szCs w:val="21"/>
        </w:rPr>
      </w:r>
      <w:r/>
    </w:p>
    <w:p>
      <w:pPr>
        <w:ind w:firstLine="3570"/>
        <w:rPr>
          <w:sz w:val="21"/>
          <w:szCs w:val="21"/>
        </w:rPr>
      </w:pPr>
      <w:r>
        <w:rPr>
          <w:sz w:val="21"/>
          <w:szCs w:val="21"/>
        </w:rPr>
      </w:r>
      <w:r/>
    </w:p>
    <w:p>
      <w:pPr>
        <w:ind w:firstLine="3570"/>
        <w:rPr>
          <w:sz w:val="21"/>
          <w:szCs w:val="21"/>
        </w:rPr>
      </w:pPr>
      <w:r>
        <w:rPr>
          <w:sz w:val="21"/>
          <w:szCs w:val="21"/>
        </w:rPr>
      </w:r>
      <w:r/>
    </w:p>
    <w:p>
      <w:pPr>
        <w:ind w:firstLine="3570"/>
        <w:rPr>
          <w:sz w:val="21"/>
          <w:szCs w:val="21"/>
        </w:rPr>
      </w:pPr>
      <w:r>
        <w:rPr>
          <w:sz w:val="21"/>
          <w:szCs w:val="21"/>
        </w:rPr>
      </w:r>
      <w:r/>
    </w:p>
    <w:p>
      <w:pPr>
        <w:ind w:firstLine="3570"/>
        <w:rPr>
          <w:sz w:val="21"/>
          <w:szCs w:val="21"/>
        </w:rPr>
      </w:pPr>
      <w:r>
        <w:rPr>
          <w:sz w:val="21"/>
          <w:szCs w:val="21"/>
        </w:rPr>
      </w:r>
      <w:r/>
    </w:p>
    <w:p>
      <w:pPr>
        <w:ind w:firstLine="3570"/>
        <w:rPr>
          <w:sz w:val="21"/>
          <w:szCs w:val="21"/>
        </w:rPr>
      </w:pPr>
      <w:r>
        <w:rPr>
          <w:sz w:val="21"/>
          <w:szCs w:val="21"/>
        </w:rPr>
      </w:r>
      <w:r/>
    </w:p>
    <w:p>
      <w:pPr>
        <w:ind w:firstLine="3570"/>
        <w:rPr>
          <w:sz w:val="21"/>
          <w:szCs w:val="21"/>
        </w:rPr>
      </w:pPr>
      <w:r>
        <w:rPr>
          <w:sz w:val="21"/>
          <w:szCs w:val="21"/>
        </w:rPr>
      </w:r>
      <w:r/>
    </w:p>
    <w:p>
      <w:pPr>
        <w:ind w:firstLine="3570"/>
        <w:rPr>
          <w:sz w:val="21"/>
          <w:szCs w:val="21"/>
        </w:rPr>
      </w:pPr>
      <w:r>
        <w:rPr>
          <w:sz w:val="21"/>
          <w:szCs w:val="21"/>
        </w:rPr>
      </w:r>
      <w:r/>
    </w:p>
    <w:p>
      <w:pPr>
        <w:ind w:firstLine="3570"/>
        <w:rPr>
          <w:sz w:val="21"/>
          <w:szCs w:val="21"/>
        </w:rPr>
      </w:pPr>
      <w:r>
        <w:rPr>
          <w:sz w:val="21"/>
          <w:szCs w:val="21"/>
        </w:rPr>
      </w:r>
      <w:r/>
    </w:p>
    <w:p>
      <w:pPr>
        <w:ind w:firstLine="3570"/>
        <w:rPr>
          <w:sz w:val="21"/>
          <w:szCs w:val="21"/>
        </w:rPr>
      </w:pPr>
      <w:r>
        <w:rPr>
          <w:sz w:val="21"/>
          <w:szCs w:val="21"/>
        </w:rPr>
      </w:r>
      <w:r/>
    </w:p>
    <w:p>
      <w:pPr>
        <w:ind w:firstLine="3570"/>
        <w:rPr>
          <w:sz w:val="21"/>
          <w:szCs w:val="21"/>
        </w:rPr>
      </w:pPr>
      <w:r>
        <w:rPr>
          <w:sz w:val="21"/>
          <w:szCs w:val="21"/>
        </w:rPr>
      </w:r>
      <w:r/>
    </w:p>
    <w:p>
      <w:pPr>
        <w:ind w:firstLine="3570"/>
        <w:rPr>
          <w:sz w:val="21"/>
          <w:szCs w:val="21"/>
        </w:rPr>
      </w:pPr>
      <w:r>
        <w:rPr>
          <w:sz w:val="21"/>
          <w:szCs w:val="21"/>
        </w:rPr>
      </w:r>
      <w:r/>
    </w:p>
    <w:p>
      <w:pPr>
        <w:ind w:firstLine="3570"/>
        <w:rPr>
          <w:sz w:val="21"/>
          <w:szCs w:val="21"/>
        </w:rPr>
      </w:pPr>
      <w:r>
        <w:rPr>
          <w:sz w:val="21"/>
          <w:szCs w:val="21"/>
        </w:rPr>
      </w:r>
      <w:r/>
    </w:p>
    <w:p>
      <w:pPr>
        <w:ind w:firstLine="3570"/>
        <w:rPr>
          <w:sz w:val="21"/>
          <w:szCs w:val="21"/>
        </w:rPr>
      </w:pPr>
      <w:r>
        <w:rPr>
          <w:sz w:val="21"/>
          <w:szCs w:val="21"/>
        </w:rPr>
      </w:r>
      <w:r/>
    </w:p>
    <w:p>
      <w:pPr>
        <w:ind w:firstLine="3570"/>
        <w:rPr>
          <w:sz w:val="21"/>
          <w:szCs w:val="21"/>
        </w:rPr>
      </w:pPr>
      <w:r>
        <w:rPr>
          <w:sz w:val="21"/>
          <w:szCs w:val="21"/>
        </w:rPr>
      </w:r>
      <w:r/>
    </w:p>
    <w:p>
      <w:pPr>
        <w:ind w:firstLine="3570"/>
        <w:rPr>
          <w:sz w:val="21"/>
          <w:szCs w:val="21"/>
        </w:rPr>
      </w:pPr>
      <w:r>
        <w:rPr>
          <w:sz w:val="21"/>
          <w:szCs w:val="21"/>
        </w:rPr>
      </w:r>
      <w:r/>
    </w:p>
    <w:p>
      <w:pPr>
        <w:spacing w:line="400" w:lineRule="exact"/>
        <w:rPr>
          <w:b/>
          <w:szCs w:val="21"/>
        </w:rPr>
      </w:pPr>
      <w:r>
        <w:rPr>
          <w:rFonts w:hint="eastAsia"/>
          <w:b/>
          <w:szCs w:val="21"/>
        </w:rPr>
        <w:t xml:space="preserve">各项服务报价价格构成表及分析说明</w:t>
      </w:r>
      <w:r/>
    </w:p>
    <w:p>
      <w:pPr>
        <w:jc w:val="center"/>
        <w:spacing w:line="400" w:lineRule="exact"/>
        <w:rPr>
          <w:b/>
          <w:szCs w:val="21"/>
        </w:rPr>
      </w:pPr>
      <w:r>
        <w:rPr>
          <w:b/>
          <w:szCs w:val="21"/>
        </w:rPr>
      </w:r>
      <w:r/>
    </w:p>
    <w:p>
      <w:pPr>
        <w:jc w:val="center"/>
        <w:spacing w:line="400" w:lineRule="exact"/>
        <w:rPr>
          <w:b/>
          <w:sz w:val="28"/>
          <w:szCs w:val="24"/>
        </w:rPr>
      </w:pPr>
      <w:r>
        <w:rPr>
          <w:rFonts w:hint="eastAsia"/>
          <w:b/>
          <w:sz w:val="28"/>
          <w:szCs w:val="24"/>
        </w:rPr>
        <w:t xml:space="preserve">各项服务报价价格构成表及分析说明</w:t>
      </w:r>
      <w:r/>
    </w:p>
    <w:tbl>
      <w:tblPr>
        <w:tblStyle w:val="848"/>
        <w:tblpPr w:horzAnchor="page" w:tblpX="2268" w:vertAnchor="text" w:tblpY="419"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1"/>
        <w:gridCol w:w="789"/>
        <w:gridCol w:w="1565"/>
        <w:gridCol w:w="2200"/>
        <w:gridCol w:w="3390"/>
      </w:tblGrid>
      <w:tr>
        <w:trPr>
          <w:trHeight w:val="420"/>
        </w:trPr>
        <w:tc>
          <w:tcPr>
            <w:tcW w:w="911" w:type="dxa"/>
            <w:vAlign w:val="center"/>
            <w:textDirection w:val="lrTb"/>
            <w:noWrap w:val="false"/>
          </w:tcPr>
          <w:p>
            <w:pPr>
              <w:tabs>
                <w:tab w:val="left" w:pos="2670" w:leader="none"/>
              </w:tabs>
              <w:rPr>
                <w:b/>
                <w:bCs/>
                <w:sz w:val="21"/>
                <w:szCs w:val="21"/>
              </w:rPr>
            </w:pPr>
            <w:r>
              <w:rPr>
                <w:rFonts w:hint="eastAsia"/>
                <w:b/>
                <w:bCs/>
                <w:sz w:val="21"/>
                <w:szCs w:val="21"/>
              </w:rPr>
              <w:t xml:space="preserve">序号</w:t>
            </w:r>
            <w:r/>
          </w:p>
        </w:tc>
        <w:tc>
          <w:tcPr>
            <w:gridSpan w:val="2"/>
            <w:tcW w:w="2354" w:type="dxa"/>
            <w:vAlign w:val="center"/>
            <w:textDirection w:val="lrTb"/>
            <w:noWrap w:val="false"/>
          </w:tcPr>
          <w:p>
            <w:pPr>
              <w:jc w:val="center"/>
              <w:tabs>
                <w:tab w:val="left" w:pos="2670" w:leader="none"/>
              </w:tabs>
              <w:rPr>
                <w:b/>
                <w:bCs/>
                <w:sz w:val="21"/>
                <w:szCs w:val="21"/>
              </w:rPr>
            </w:pPr>
            <w:r>
              <w:rPr>
                <w:rFonts w:hint="eastAsia"/>
                <w:b/>
                <w:bCs/>
                <w:sz w:val="21"/>
                <w:szCs w:val="21"/>
              </w:rPr>
              <w:t xml:space="preserve">费用名称</w:t>
            </w:r>
            <w:r/>
          </w:p>
        </w:tc>
        <w:tc>
          <w:tcPr>
            <w:tcW w:w="2200" w:type="dxa"/>
            <w:vAlign w:val="center"/>
            <w:textDirection w:val="lrTb"/>
            <w:noWrap w:val="false"/>
          </w:tcPr>
          <w:p>
            <w:pPr>
              <w:jc w:val="center"/>
              <w:tabs>
                <w:tab w:val="left" w:pos="2670" w:leader="none"/>
              </w:tabs>
              <w:rPr>
                <w:b/>
                <w:bCs/>
                <w:sz w:val="21"/>
                <w:szCs w:val="21"/>
              </w:rPr>
            </w:pPr>
            <w:r>
              <w:rPr>
                <w:rFonts w:hint="eastAsia"/>
                <w:b/>
                <w:bCs/>
                <w:sz w:val="21"/>
                <w:szCs w:val="21"/>
              </w:rPr>
              <w:t xml:space="preserve">价格构成</w:t>
            </w:r>
            <w:r/>
          </w:p>
        </w:tc>
        <w:tc>
          <w:tcPr>
            <w:tcW w:w="3390" w:type="dxa"/>
            <w:vAlign w:val="center"/>
            <w:textDirection w:val="lrTb"/>
            <w:noWrap w:val="false"/>
          </w:tcPr>
          <w:p>
            <w:pPr>
              <w:jc w:val="center"/>
              <w:tabs>
                <w:tab w:val="left" w:pos="2670" w:leader="none"/>
              </w:tabs>
              <w:rPr>
                <w:b/>
                <w:bCs/>
                <w:sz w:val="21"/>
                <w:szCs w:val="21"/>
              </w:rPr>
            </w:pPr>
            <w:r>
              <w:rPr>
                <w:rFonts w:hint="eastAsia"/>
                <w:b/>
                <w:bCs/>
                <w:sz w:val="21"/>
                <w:szCs w:val="21"/>
              </w:rPr>
              <w:t xml:space="preserve">有关说明</w:t>
            </w:r>
            <w:r/>
          </w:p>
        </w:tc>
      </w:tr>
      <w:tr>
        <w:trPr>
          <w:cantSplit/>
          <w:trHeight w:val="443"/>
        </w:trPr>
        <w:tc>
          <w:tcPr>
            <w:tcW w:w="911" w:type="dxa"/>
            <w:vAlign w:val="center"/>
            <w:vMerge w:val="restart"/>
            <w:textDirection w:val="lrTb"/>
            <w:noWrap w:val="false"/>
          </w:tcPr>
          <w:p>
            <w:pPr>
              <w:jc w:val="center"/>
              <w:tabs>
                <w:tab w:val="left" w:pos="2670" w:leader="none"/>
              </w:tabs>
              <w:rPr>
                <w:bCs/>
                <w:sz w:val="21"/>
                <w:szCs w:val="21"/>
              </w:rPr>
            </w:pPr>
            <w:r>
              <w:rPr>
                <w:rFonts w:hint="eastAsia"/>
                <w:bCs/>
                <w:sz w:val="21"/>
                <w:szCs w:val="21"/>
              </w:rPr>
              <w:t xml:space="preserve">1</w:t>
            </w:r>
            <w:r/>
          </w:p>
        </w:tc>
        <w:tc>
          <w:tcPr>
            <w:gridSpan w:val="2"/>
            <w:tcW w:w="2354" w:type="dxa"/>
            <w:vAlign w:val="center"/>
            <w:vMerge w:val="restart"/>
            <w:textDirection w:val="lrTb"/>
            <w:noWrap w:val="false"/>
          </w:tcPr>
          <w:p>
            <w:pPr>
              <w:tabs>
                <w:tab w:val="left" w:pos="2670" w:leader="none"/>
              </w:tabs>
              <w:rPr>
                <w:bCs/>
                <w:sz w:val="21"/>
                <w:szCs w:val="21"/>
              </w:rPr>
            </w:pPr>
            <w:r>
              <w:rPr>
                <w:bCs/>
                <w:sz w:val="21"/>
                <w:szCs w:val="21"/>
              </w:rPr>
            </w:r>
            <w:r/>
          </w:p>
        </w:tc>
        <w:tc>
          <w:tcPr>
            <w:tcW w:w="2200" w:type="dxa"/>
            <w:vAlign w:val="center"/>
            <w:textDirection w:val="lrTb"/>
            <w:noWrap w:val="false"/>
          </w:tcPr>
          <w:p>
            <w:pPr>
              <w:ind w:firstLine="413"/>
              <w:tabs>
                <w:tab w:val="left" w:pos="2670" w:leader="none"/>
              </w:tabs>
              <w:rPr>
                <w:b/>
                <w:bCs/>
                <w:sz w:val="21"/>
                <w:szCs w:val="21"/>
              </w:rPr>
            </w:pPr>
            <w:r>
              <w:rPr>
                <w:b/>
                <w:bCs/>
                <w:sz w:val="21"/>
                <w:szCs w:val="21"/>
              </w:rPr>
            </w:r>
            <w:r/>
          </w:p>
        </w:tc>
        <w:tc>
          <w:tcPr>
            <w:tcW w:w="3390" w:type="dxa"/>
            <w:vAlign w:val="center"/>
            <w:textDirection w:val="lrTb"/>
            <w:noWrap w:val="false"/>
          </w:tcPr>
          <w:p>
            <w:pPr>
              <w:ind w:firstLine="413"/>
              <w:tabs>
                <w:tab w:val="left" w:pos="2670" w:leader="none"/>
              </w:tabs>
              <w:rPr>
                <w:b/>
                <w:bCs/>
                <w:sz w:val="21"/>
                <w:szCs w:val="21"/>
              </w:rPr>
            </w:pPr>
            <w:r>
              <w:rPr>
                <w:b/>
                <w:bCs/>
                <w:sz w:val="21"/>
                <w:szCs w:val="21"/>
              </w:rPr>
            </w:r>
            <w:r/>
          </w:p>
        </w:tc>
      </w:tr>
      <w:tr>
        <w:trPr>
          <w:cantSplit/>
          <w:trHeight w:val="435"/>
        </w:trPr>
        <w:tc>
          <w:tcPr>
            <w:tcW w:w="911" w:type="dxa"/>
            <w:vAlign w:val="center"/>
            <w:vMerge w:val="continue"/>
            <w:textDirection w:val="lrTb"/>
            <w:noWrap w:val="false"/>
          </w:tcPr>
          <w:p>
            <w:pPr>
              <w:jc w:val="center"/>
              <w:tabs>
                <w:tab w:val="left" w:pos="2670" w:leader="none"/>
              </w:tabs>
              <w:rPr>
                <w:bCs/>
                <w:sz w:val="21"/>
                <w:szCs w:val="21"/>
              </w:rPr>
            </w:pPr>
            <w:r>
              <w:rPr>
                <w:bCs/>
                <w:sz w:val="21"/>
                <w:szCs w:val="21"/>
              </w:rPr>
            </w:r>
            <w:r/>
          </w:p>
        </w:tc>
        <w:tc>
          <w:tcPr>
            <w:gridSpan w:val="2"/>
            <w:tcW w:w="2354" w:type="dxa"/>
            <w:vAlign w:val="center"/>
            <w:vMerge w:val="continue"/>
            <w:textDirection w:val="lrTb"/>
            <w:noWrap w:val="false"/>
          </w:tcPr>
          <w:p>
            <w:pPr>
              <w:tabs>
                <w:tab w:val="left" w:pos="2670" w:leader="none"/>
              </w:tabs>
              <w:rPr>
                <w:sz w:val="21"/>
                <w:szCs w:val="21"/>
              </w:rPr>
            </w:pPr>
            <w:r>
              <w:rPr>
                <w:sz w:val="21"/>
                <w:szCs w:val="21"/>
              </w:rPr>
            </w:r>
            <w:r/>
          </w:p>
        </w:tc>
        <w:tc>
          <w:tcPr>
            <w:tcW w:w="2200" w:type="dxa"/>
            <w:vAlign w:val="center"/>
            <w:textDirection w:val="lrTb"/>
            <w:noWrap w:val="false"/>
          </w:tcPr>
          <w:p>
            <w:pPr>
              <w:ind w:firstLine="413"/>
              <w:tabs>
                <w:tab w:val="left" w:pos="2670" w:leader="none"/>
              </w:tabs>
              <w:rPr>
                <w:b/>
                <w:bCs/>
                <w:sz w:val="21"/>
                <w:szCs w:val="21"/>
              </w:rPr>
            </w:pPr>
            <w:r>
              <w:rPr>
                <w:b/>
                <w:bCs/>
                <w:sz w:val="21"/>
                <w:szCs w:val="21"/>
              </w:rPr>
            </w:r>
            <w:r/>
          </w:p>
        </w:tc>
        <w:tc>
          <w:tcPr>
            <w:tcW w:w="3390" w:type="dxa"/>
            <w:vAlign w:val="center"/>
            <w:textDirection w:val="lrTb"/>
            <w:noWrap w:val="false"/>
          </w:tcPr>
          <w:p>
            <w:pPr>
              <w:ind w:firstLine="413"/>
              <w:tabs>
                <w:tab w:val="left" w:pos="2670" w:leader="none"/>
              </w:tabs>
              <w:rPr>
                <w:b/>
                <w:bCs/>
                <w:sz w:val="21"/>
                <w:szCs w:val="21"/>
              </w:rPr>
            </w:pPr>
            <w:r>
              <w:rPr>
                <w:b/>
                <w:bCs/>
                <w:sz w:val="21"/>
                <w:szCs w:val="21"/>
              </w:rPr>
            </w:r>
            <w:r/>
          </w:p>
        </w:tc>
      </w:tr>
      <w:tr>
        <w:trPr>
          <w:cantSplit/>
          <w:trHeight w:val="465"/>
        </w:trPr>
        <w:tc>
          <w:tcPr>
            <w:tcW w:w="911" w:type="dxa"/>
            <w:vAlign w:val="center"/>
            <w:vMerge w:val="restart"/>
            <w:textDirection w:val="lrTb"/>
            <w:noWrap w:val="false"/>
          </w:tcPr>
          <w:p>
            <w:pPr>
              <w:jc w:val="center"/>
              <w:tabs>
                <w:tab w:val="left" w:pos="2670" w:leader="none"/>
              </w:tabs>
              <w:rPr>
                <w:bCs/>
                <w:sz w:val="21"/>
                <w:szCs w:val="21"/>
              </w:rPr>
            </w:pPr>
            <w:r>
              <w:rPr>
                <w:rFonts w:hint="eastAsia"/>
                <w:bCs/>
                <w:sz w:val="21"/>
                <w:szCs w:val="21"/>
              </w:rPr>
              <w:t xml:space="preserve">2</w:t>
            </w:r>
            <w:r/>
          </w:p>
        </w:tc>
        <w:tc>
          <w:tcPr>
            <w:gridSpan w:val="2"/>
            <w:tcW w:w="2354" w:type="dxa"/>
            <w:vAlign w:val="center"/>
            <w:vMerge w:val="restart"/>
            <w:textDirection w:val="lrTb"/>
            <w:noWrap w:val="false"/>
          </w:tcPr>
          <w:p>
            <w:pPr>
              <w:tabs>
                <w:tab w:val="left" w:pos="2670" w:leader="none"/>
              </w:tabs>
              <w:rPr>
                <w:bCs/>
                <w:sz w:val="21"/>
                <w:szCs w:val="21"/>
              </w:rPr>
            </w:pPr>
            <w:r>
              <w:rPr>
                <w:bCs/>
                <w:sz w:val="21"/>
                <w:szCs w:val="21"/>
              </w:rPr>
            </w:r>
            <w:r/>
          </w:p>
        </w:tc>
        <w:tc>
          <w:tcPr>
            <w:tcW w:w="2200" w:type="dxa"/>
            <w:vAlign w:val="center"/>
            <w:textDirection w:val="lrTb"/>
            <w:noWrap w:val="false"/>
          </w:tcPr>
          <w:p>
            <w:pPr>
              <w:ind w:firstLine="411"/>
              <w:tabs>
                <w:tab w:val="left" w:pos="2670" w:leader="none"/>
              </w:tabs>
              <w:rPr>
                <w:bCs/>
                <w:sz w:val="21"/>
                <w:szCs w:val="21"/>
              </w:rPr>
            </w:pPr>
            <w:r>
              <w:rPr>
                <w:bCs/>
                <w:sz w:val="21"/>
                <w:szCs w:val="21"/>
              </w:rPr>
            </w:r>
            <w:r/>
          </w:p>
        </w:tc>
        <w:tc>
          <w:tcPr>
            <w:tcW w:w="3390" w:type="dxa"/>
            <w:vAlign w:val="center"/>
            <w:textDirection w:val="lrTb"/>
            <w:noWrap w:val="false"/>
          </w:tcPr>
          <w:p>
            <w:pPr>
              <w:tabs>
                <w:tab w:val="left" w:pos="2670" w:leader="none"/>
              </w:tabs>
              <w:rPr>
                <w:bCs/>
                <w:sz w:val="21"/>
                <w:szCs w:val="21"/>
              </w:rPr>
            </w:pPr>
            <w:r>
              <w:rPr>
                <w:bCs/>
                <w:sz w:val="21"/>
                <w:szCs w:val="21"/>
              </w:rPr>
            </w:r>
            <w:r/>
          </w:p>
        </w:tc>
      </w:tr>
      <w:tr>
        <w:trPr>
          <w:cantSplit/>
          <w:trHeight w:val="470"/>
        </w:trPr>
        <w:tc>
          <w:tcPr>
            <w:tcW w:w="911" w:type="dxa"/>
            <w:vAlign w:val="center"/>
            <w:vMerge w:val="continue"/>
            <w:textDirection w:val="lrTb"/>
            <w:noWrap w:val="false"/>
          </w:tcPr>
          <w:p>
            <w:pPr>
              <w:jc w:val="center"/>
              <w:tabs>
                <w:tab w:val="left" w:pos="2670" w:leader="none"/>
              </w:tabs>
              <w:rPr>
                <w:bCs/>
                <w:sz w:val="21"/>
                <w:szCs w:val="21"/>
              </w:rPr>
            </w:pPr>
            <w:r>
              <w:rPr>
                <w:bCs/>
                <w:sz w:val="21"/>
                <w:szCs w:val="21"/>
              </w:rPr>
            </w:r>
            <w:r/>
          </w:p>
        </w:tc>
        <w:tc>
          <w:tcPr>
            <w:gridSpan w:val="2"/>
            <w:tcW w:w="2354" w:type="dxa"/>
            <w:vAlign w:val="center"/>
            <w:vMerge w:val="continue"/>
            <w:textDirection w:val="lrTb"/>
            <w:noWrap w:val="false"/>
          </w:tcPr>
          <w:p>
            <w:pPr>
              <w:tabs>
                <w:tab w:val="left" w:pos="2670" w:leader="none"/>
              </w:tabs>
              <w:rPr>
                <w:sz w:val="21"/>
                <w:szCs w:val="21"/>
              </w:rPr>
            </w:pPr>
            <w:r>
              <w:rPr>
                <w:sz w:val="21"/>
                <w:szCs w:val="21"/>
              </w:rPr>
            </w:r>
            <w:r/>
          </w:p>
        </w:tc>
        <w:tc>
          <w:tcPr>
            <w:tcW w:w="2200" w:type="dxa"/>
            <w:vAlign w:val="center"/>
            <w:textDirection w:val="lrTb"/>
            <w:noWrap w:val="false"/>
          </w:tcPr>
          <w:p>
            <w:pPr>
              <w:ind w:firstLine="411"/>
              <w:tabs>
                <w:tab w:val="left" w:pos="2670" w:leader="none"/>
              </w:tabs>
              <w:rPr>
                <w:bCs/>
                <w:sz w:val="21"/>
                <w:szCs w:val="21"/>
              </w:rPr>
            </w:pPr>
            <w:r>
              <w:rPr>
                <w:bCs/>
                <w:sz w:val="21"/>
                <w:szCs w:val="21"/>
              </w:rPr>
            </w:r>
            <w:r/>
          </w:p>
        </w:tc>
        <w:tc>
          <w:tcPr>
            <w:tcW w:w="3390" w:type="dxa"/>
            <w:vAlign w:val="center"/>
            <w:textDirection w:val="lrTb"/>
            <w:noWrap w:val="false"/>
          </w:tcPr>
          <w:p>
            <w:pPr>
              <w:tabs>
                <w:tab w:val="left" w:pos="2670" w:leader="none"/>
              </w:tabs>
              <w:rPr>
                <w:bCs/>
                <w:sz w:val="21"/>
                <w:szCs w:val="21"/>
              </w:rPr>
            </w:pPr>
            <w:r>
              <w:rPr>
                <w:bCs/>
                <w:sz w:val="21"/>
                <w:szCs w:val="21"/>
              </w:rPr>
            </w:r>
            <w:r/>
          </w:p>
        </w:tc>
      </w:tr>
      <w:tr>
        <w:trPr>
          <w:cantSplit/>
          <w:trHeight w:val="440"/>
        </w:trPr>
        <w:tc>
          <w:tcPr>
            <w:tcW w:w="911" w:type="dxa"/>
            <w:vAlign w:val="center"/>
            <w:vMerge w:val="restart"/>
            <w:textDirection w:val="lrTb"/>
            <w:noWrap w:val="false"/>
          </w:tcPr>
          <w:p>
            <w:pPr>
              <w:jc w:val="center"/>
              <w:tabs>
                <w:tab w:val="left" w:pos="2670" w:leader="none"/>
              </w:tabs>
              <w:rPr>
                <w:bCs/>
                <w:sz w:val="21"/>
                <w:szCs w:val="21"/>
              </w:rPr>
            </w:pPr>
            <w:r>
              <w:rPr>
                <w:rFonts w:hint="eastAsia"/>
                <w:bCs/>
                <w:sz w:val="21"/>
                <w:szCs w:val="21"/>
              </w:rPr>
              <w:t xml:space="preserve">3</w:t>
            </w:r>
            <w:r/>
          </w:p>
        </w:tc>
        <w:tc>
          <w:tcPr>
            <w:gridSpan w:val="2"/>
            <w:tcW w:w="2354" w:type="dxa"/>
            <w:vAlign w:val="center"/>
            <w:vMerge w:val="restart"/>
            <w:textDirection w:val="lrTb"/>
            <w:noWrap w:val="false"/>
          </w:tcPr>
          <w:p>
            <w:pPr>
              <w:tabs>
                <w:tab w:val="left" w:pos="2670" w:leader="none"/>
              </w:tabs>
              <w:rPr>
                <w:bCs/>
                <w:sz w:val="21"/>
                <w:szCs w:val="21"/>
              </w:rPr>
            </w:pPr>
            <w:r>
              <w:rPr>
                <w:bCs/>
                <w:sz w:val="21"/>
                <w:szCs w:val="21"/>
              </w:rPr>
            </w:r>
            <w:r/>
          </w:p>
        </w:tc>
        <w:tc>
          <w:tcPr>
            <w:tcW w:w="2200" w:type="dxa"/>
            <w:vAlign w:val="center"/>
            <w:textDirection w:val="lrTb"/>
            <w:noWrap w:val="false"/>
          </w:tcPr>
          <w:p>
            <w:pPr>
              <w:ind w:firstLine="413"/>
              <w:tabs>
                <w:tab w:val="left" w:pos="2670" w:leader="none"/>
              </w:tabs>
              <w:rPr>
                <w:b/>
                <w:bCs/>
                <w:sz w:val="21"/>
                <w:szCs w:val="21"/>
              </w:rPr>
            </w:pPr>
            <w:r>
              <w:rPr>
                <w:b/>
                <w:bCs/>
                <w:sz w:val="21"/>
                <w:szCs w:val="21"/>
              </w:rPr>
            </w:r>
            <w:r/>
          </w:p>
        </w:tc>
        <w:tc>
          <w:tcPr>
            <w:tcW w:w="3390" w:type="dxa"/>
            <w:vAlign w:val="center"/>
            <w:textDirection w:val="lrTb"/>
            <w:noWrap w:val="false"/>
          </w:tcPr>
          <w:p>
            <w:pPr>
              <w:ind w:firstLine="413"/>
              <w:tabs>
                <w:tab w:val="left" w:pos="2670" w:leader="none"/>
              </w:tabs>
              <w:rPr>
                <w:b/>
                <w:bCs/>
                <w:sz w:val="21"/>
                <w:szCs w:val="21"/>
              </w:rPr>
            </w:pPr>
            <w:r>
              <w:rPr>
                <w:b/>
                <w:bCs/>
                <w:sz w:val="21"/>
                <w:szCs w:val="21"/>
              </w:rPr>
            </w:r>
            <w:r/>
          </w:p>
        </w:tc>
      </w:tr>
      <w:tr>
        <w:trPr>
          <w:cantSplit/>
          <w:trHeight w:val="460"/>
        </w:trPr>
        <w:tc>
          <w:tcPr>
            <w:tcW w:w="911" w:type="dxa"/>
            <w:vAlign w:val="center"/>
            <w:vMerge w:val="continue"/>
            <w:textDirection w:val="lrTb"/>
            <w:noWrap w:val="false"/>
          </w:tcPr>
          <w:p>
            <w:pPr>
              <w:jc w:val="center"/>
              <w:tabs>
                <w:tab w:val="left" w:pos="2670" w:leader="none"/>
              </w:tabs>
              <w:rPr>
                <w:bCs/>
                <w:sz w:val="21"/>
                <w:szCs w:val="21"/>
              </w:rPr>
            </w:pPr>
            <w:r>
              <w:rPr>
                <w:bCs/>
                <w:sz w:val="21"/>
                <w:szCs w:val="21"/>
              </w:rPr>
            </w:r>
            <w:r/>
          </w:p>
        </w:tc>
        <w:tc>
          <w:tcPr>
            <w:gridSpan w:val="2"/>
            <w:tcW w:w="2354" w:type="dxa"/>
            <w:vAlign w:val="center"/>
            <w:vMerge w:val="continue"/>
            <w:textDirection w:val="lrTb"/>
            <w:noWrap w:val="false"/>
          </w:tcPr>
          <w:p>
            <w:pPr>
              <w:tabs>
                <w:tab w:val="left" w:pos="2670" w:leader="none"/>
              </w:tabs>
              <w:rPr>
                <w:sz w:val="21"/>
                <w:szCs w:val="21"/>
              </w:rPr>
            </w:pPr>
            <w:r>
              <w:rPr>
                <w:sz w:val="21"/>
                <w:szCs w:val="21"/>
              </w:rPr>
            </w:r>
            <w:r/>
          </w:p>
        </w:tc>
        <w:tc>
          <w:tcPr>
            <w:tcW w:w="2200" w:type="dxa"/>
            <w:vAlign w:val="center"/>
            <w:textDirection w:val="lrTb"/>
            <w:noWrap w:val="false"/>
          </w:tcPr>
          <w:p>
            <w:pPr>
              <w:ind w:firstLine="413"/>
              <w:tabs>
                <w:tab w:val="left" w:pos="2670" w:leader="none"/>
              </w:tabs>
              <w:rPr>
                <w:b/>
                <w:bCs/>
                <w:sz w:val="21"/>
                <w:szCs w:val="21"/>
              </w:rPr>
            </w:pPr>
            <w:r>
              <w:rPr>
                <w:b/>
                <w:bCs/>
                <w:sz w:val="21"/>
                <w:szCs w:val="21"/>
              </w:rPr>
            </w:r>
            <w:r/>
          </w:p>
        </w:tc>
        <w:tc>
          <w:tcPr>
            <w:tcW w:w="3390" w:type="dxa"/>
            <w:vAlign w:val="center"/>
            <w:textDirection w:val="lrTb"/>
            <w:noWrap w:val="false"/>
          </w:tcPr>
          <w:p>
            <w:pPr>
              <w:ind w:firstLine="413"/>
              <w:tabs>
                <w:tab w:val="left" w:pos="2670" w:leader="none"/>
              </w:tabs>
              <w:rPr>
                <w:b/>
                <w:bCs/>
                <w:sz w:val="21"/>
                <w:szCs w:val="21"/>
              </w:rPr>
            </w:pPr>
            <w:r>
              <w:rPr>
                <w:b/>
                <w:bCs/>
                <w:sz w:val="21"/>
                <w:szCs w:val="21"/>
              </w:rPr>
            </w:r>
            <w:r/>
          </w:p>
        </w:tc>
      </w:tr>
      <w:tr>
        <w:trPr>
          <w:cantSplit/>
          <w:trHeight w:val="467"/>
        </w:trPr>
        <w:tc>
          <w:tcPr>
            <w:tcW w:w="911" w:type="dxa"/>
            <w:vAlign w:val="center"/>
            <w:vMerge w:val="restart"/>
            <w:textDirection w:val="lrTb"/>
            <w:noWrap w:val="false"/>
          </w:tcPr>
          <w:p>
            <w:pPr>
              <w:jc w:val="center"/>
              <w:tabs>
                <w:tab w:val="left" w:pos="2670" w:leader="none"/>
              </w:tabs>
              <w:rPr>
                <w:bCs/>
                <w:sz w:val="21"/>
                <w:szCs w:val="21"/>
              </w:rPr>
            </w:pPr>
            <w:r>
              <w:rPr>
                <w:rFonts w:hint="eastAsia"/>
                <w:bCs/>
                <w:sz w:val="21"/>
                <w:szCs w:val="21"/>
              </w:rPr>
              <w:t xml:space="preserve">4</w:t>
            </w:r>
            <w:r/>
          </w:p>
        </w:tc>
        <w:tc>
          <w:tcPr>
            <w:gridSpan w:val="2"/>
            <w:tcW w:w="2354" w:type="dxa"/>
            <w:vAlign w:val="center"/>
            <w:vMerge w:val="restart"/>
            <w:textDirection w:val="lrTb"/>
            <w:noWrap w:val="false"/>
          </w:tcPr>
          <w:p>
            <w:pPr>
              <w:tabs>
                <w:tab w:val="left" w:pos="2670" w:leader="none"/>
              </w:tabs>
              <w:rPr>
                <w:bCs/>
                <w:sz w:val="21"/>
                <w:szCs w:val="21"/>
              </w:rPr>
            </w:pPr>
            <w:r>
              <w:rPr>
                <w:bCs/>
                <w:sz w:val="21"/>
                <w:szCs w:val="21"/>
              </w:rPr>
            </w:r>
            <w:r/>
          </w:p>
        </w:tc>
        <w:tc>
          <w:tcPr>
            <w:tcW w:w="2200" w:type="dxa"/>
            <w:vAlign w:val="center"/>
            <w:textDirection w:val="lrTb"/>
            <w:noWrap w:val="false"/>
          </w:tcPr>
          <w:p>
            <w:pPr>
              <w:ind w:firstLine="413"/>
              <w:tabs>
                <w:tab w:val="left" w:pos="2670" w:leader="none"/>
              </w:tabs>
              <w:rPr>
                <w:b/>
                <w:bCs/>
                <w:sz w:val="21"/>
                <w:szCs w:val="21"/>
              </w:rPr>
            </w:pPr>
            <w:r>
              <w:rPr>
                <w:b/>
                <w:bCs/>
                <w:sz w:val="21"/>
                <w:szCs w:val="21"/>
              </w:rPr>
            </w:r>
            <w:r/>
          </w:p>
        </w:tc>
        <w:tc>
          <w:tcPr>
            <w:tcW w:w="3390" w:type="dxa"/>
            <w:vAlign w:val="center"/>
            <w:textDirection w:val="lrTb"/>
            <w:noWrap w:val="false"/>
          </w:tcPr>
          <w:p>
            <w:pPr>
              <w:ind w:firstLine="413"/>
              <w:tabs>
                <w:tab w:val="left" w:pos="2670" w:leader="none"/>
              </w:tabs>
              <w:rPr>
                <w:b/>
                <w:bCs/>
                <w:sz w:val="21"/>
                <w:szCs w:val="21"/>
              </w:rPr>
            </w:pPr>
            <w:r>
              <w:rPr>
                <w:b/>
                <w:bCs/>
                <w:sz w:val="21"/>
                <w:szCs w:val="21"/>
              </w:rPr>
            </w:r>
            <w:r/>
          </w:p>
        </w:tc>
      </w:tr>
      <w:tr>
        <w:trPr>
          <w:cantSplit/>
          <w:trHeight w:val="445"/>
        </w:trPr>
        <w:tc>
          <w:tcPr>
            <w:tcW w:w="911" w:type="dxa"/>
            <w:vAlign w:val="center"/>
            <w:vMerge w:val="continue"/>
            <w:textDirection w:val="lrTb"/>
            <w:noWrap w:val="false"/>
          </w:tcPr>
          <w:p>
            <w:pPr>
              <w:jc w:val="center"/>
              <w:tabs>
                <w:tab w:val="left" w:pos="2670" w:leader="none"/>
              </w:tabs>
              <w:rPr>
                <w:bCs/>
                <w:sz w:val="21"/>
                <w:szCs w:val="21"/>
              </w:rPr>
            </w:pPr>
            <w:r>
              <w:rPr>
                <w:bCs/>
                <w:sz w:val="21"/>
                <w:szCs w:val="21"/>
              </w:rPr>
            </w:r>
            <w:r/>
          </w:p>
        </w:tc>
        <w:tc>
          <w:tcPr>
            <w:gridSpan w:val="2"/>
            <w:tcW w:w="2354" w:type="dxa"/>
            <w:vAlign w:val="center"/>
            <w:vMerge w:val="continue"/>
            <w:textDirection w:val="lrTb"/>
            <w:noWrap w:val="false"/>
          </w:tcPr>
          <w:p>
            <w:pPr>
              <w:tabs>
                <w:tab w:val="left" w:pos="2670" w:leader="none"/>
              </w:tabs>
              <w:rPr>
                <w:sz w:val="21"/>
                <w:szCs w:val="21"/>
              </w:rPr>
            </w:pPr>
            <w:r>
              <w:rPr>
                <w:sz w:val="21"/>
                <w:szCs w:val="21"/>
              </w:rPr>
            </w:r>
            <w:r/>
          </w:p>
        </w:tc>
        <w:tc>
          <w:tcPr>
            <w:tcW w:w="2200" w:type="dxa"/>
            <w:vAlign w:val="center"/>
            <w:textDirection w:val="lrTb"/>
            <w:noWrap w:val="false"/>
          </w:tcPr>
          <w:p>
            <w:pPr>
              <w:ind w:firstLine="413"/>
              <w:tabs>
                <w:tab w:val="left" w:pos="2670" w:leader="none"/>
              </w:tabs>
              <w:rPr>
                <w:b/>
                <w:bCs/>
                <w:sz w:val="21"/>
                <w:szCs w:val="21"/>
              </w:rPr>
            </w:pPr>
            <w:r>
              <w:rPr>
                <w:b/>
                <w:bCs/>
                <w:sz w:val="21"/>
                <w:szCs w:val="21"/>
              </w:rPr>
            </w:r>
            <w:r/>
          </w:p>
        </w:tc>
        <w:tc>
          <w:tcPr>
            <w:tcW w:w="3390" w:type="dxa"/>
            <w:vAlign w:val="center"/>
            <w:textDirection w:val="lrTb"/>
            <w:noWrap w:val="false"/>
          </w:tcPr>
          <w:p>
            <w:pPr>
              <w:ind w:firstLine="413"/>
              <w:tabs>
                <w:tab w:val="left" w:pos="2670" w:leader="none"/>
              </w:tabs>
              <w:rPr>
                <w:b/>
                <w:bCs/>
                <w:sz w:val="21"/>
                <w:szCs w:val="21"/>
              </w:rPr>
            </w:pPr>
            <w:r>
              <w:rPr>
                <w:b/>
                <w:bCs/>
                <w:sz w:val="21"/>
                <w:szCs w:val="21"/>
              </w:rPr>
            </w:r>
            <w:r/>
          </w:p>
        </w:tc>
      </w:tr>
      <w:tr>
        <w:trPr>
          <w:cantSplit/>
          <w:trHeight w:val="445"/>
        </w:trPr>
        <w:tc>
          <w:tcPr>
            <w:tcW w:w="911" w:type="dxa"/>
            <w:vAlign w:val="center"/>
            <w:vMerge w:val="restart"/>
            <w:textDirection w:val="lrTb"/>
            <w:noWrap w:val="false"/>
          </w:tcPr>
          <w:p>
            <w:pPr>
              <w:jc w:val="center"/>
              <w:tabs>
                <w:tab w:val="left" w:pos="2670" w:leader="none"/>
              </w:tabs>
              <w:rPr>
                <w:bCs/>
                <w:sz w:val="21"/>
                <w:szCs w:val="21"/>
              </w:rPr>
            </w:pPr>
            <w:r>
              <w:rPr>
                <w:rFonts w:hint="eastAsia"/>
                <w:bCs/>
                <w:sz w:val="21"/>
                <w:szCs w:val="21"/>
              </w:rPr>
              <w:t xml:space="preserve">5</w:t>
            </w:r>
            <w:r/>
          </w:p>
        </w:tc>
        <w:tc>
          <w:tcPr>
            <w:gridSpan w:val="2"/>
            <w:tcW w:w="2354" w:type="dxa"/>
            <w:vAlign w:val="center"/>
            <w:vMerge w:val="restart"/>
            <w:textDirection w:val="lrTb"/>
            <w:noWrap w:val="false"/>
          </w:tcPr>
          <w:p>
            <w:pPr>
              <w:tabs>
                <w:tab w:val="left" w:pos="2670" w:leader="none"/>
              </w:tabs>
              <w:rPr>
                <w:sz w:val="21"/>
                <w:szCs w:val="21"/>
              </w:rPr>
            </w:pPr>
            <w:r>
              <w:rPr>
                <w:sz w:val="21"/>
                <w:szCs w:val="21"/>
              </w:rPr>
            </w:r>
            <w:r/>
          </w:p>
        </w:tc>
        <w:tc>
          <w:tcPr>
            <w:tcW w:w="2200" w:type="dxa"/>
            <w:vAlign w:val="center"/>
            <w:textDirection w:val="lrTb"/>
            <w:noWrap w:val="false"/>
          </w:tcPr>
          <w:p>
            <w:pPr>
              <w:ind w:firstLine="413"/>
              <w:tabs>
                <w:tab w:val="left" w:pos="2670" w:leader="none"/>
              </w:tabs>
              <w:rPr>
                <w:b/>
                <w:bCs/>
                <w:sz w:val="21"/>
                <w:szCs w:val="21"/>
              </w:rPr>
            </w:pPr>
            <w:r>
              <w:rPr>
                <w:b/>
                <w:bCs/>
                <w:sz w:val="21"/>
                <w:szCs w:val="21"/>
              </w:rPr>
            </w:r>
            <w:r/>
          </w:p>
        </w:tc>
        <w:tc>
          <w:tcPr>
            <w:tcW w:w="3390" w:type="dxa"/>
            <w:vAlign w:val="center"/>
            <w:textDirection w:val="lrTb"/>
            <w:noWrap w:val="false"/>
          </w:tcPr>
          <w:p>
            <w:pPr>
              <w:ind w:firstLine="413"/>
              <w:tabs>
                <w:tab w:val="left" w:pos="2670" w:leader="none"/>
              </w:tabs>
              <w:rPr>
                <w:b/>
                <w:bCs/>
                <w:sz w:val="21"/>
                <w:szCs w:val="21"/>
              </w:rPr>
            </w:pPr>
            <w:r>
              <w:rPr>
                <w:b/>
                <w:bCs/>
                <w:sz w:val="21"/>
                <w:szCs w:val="21"/>
              </w:rPr>
            </w:r>
            <w:r/>
          </w:p>
        </w:tc>
      </w:tr>
      <w:tr>
        <w:trPr>
          <w:cantSplit/>
          <w:trHeight w:val="445"/>
        </w:trPr>
        <w:tc>
          <w:tcPr>
            <w:tcW w:w="911" w:type="dxa"/>
            <w:vAlign w:val="center"/>
            <w:vMerge w:val="continue"/>
            <w:textDirection w:val="lrTb"/>
            <w:noWrap w:val="false"/>
          </w:tcPr>
          <w:p>
            <w:pPr>
              <w:jc w:val="center"/>
              <w:tabs>
                <w:tab w:val="left" w:pos="2670" w:leader="none"/>
              </w:tabs>
              <w:rPr>
                <w:bCs/>
                <w:sz w:val="21"/>
                <w:szCs w:val="21"/>
              </w:rPr>
            </w:pPr>
            <w:r>
              <w:rPr>
                <w:bCs/>
                <w:sz w:val="21"/>
                <w:szCs w:val="21"/>
              </w:rPr>
            </w:r>
            <w:r/>
          </w:p>
        </w:tc>
        <w:tc>
          <w:tcPr>
            <w:gridSpan w:val="2"/>
            <w:tcW w:w="2354" w:type="dxa"/>
            <w:vAlign w:val="center"/>
            <w:vMerge w:val="continue"/>
            <w:textDirection w:val="lrTb"/>
            <w:noWrap w:val="false"/>
          </w:tcPr>
          <w:p>
            <w:pPr>
              <w:tabs>
                <w:tab w:val="left" w:pos="2670" w:leader="none"/>
              </w:tabs>
              <w:rPr>
                <w:sz w:val="21"/>
                <w:szCs w:val="21"/>
              </w:rPr>
            </w:pPr>
            <w:r>
              <w:rPr>
                <w:sz w:val="21"/>
                <w:szCs w:val="21"/>
              </w:rPr>
            </w:r>
            <w:r/>
          </w:p>
        </w:tc>
        <w:tc>
          <w:tcPr>
            <w:tcW w:w="2200" w:type="dxa"/>
            <w:vAlign w:val="center"/>
            <w:textDirection w:val="lrTb"/>
            <w:noWrap w:val="false"/>
          </w:tcPr>
          <w:p>
            <w:pPr>
              <w:ind w:firstLine="413"/>
              <w:tabs>
                <w:tab w:val="left" w:pos="2670" w:leader="none"/>
              </w:tabs>
              <w:rPr>
                <w:b/>
                <w:bCs/>
                <w:sz w:val="21"/>
                <w:szCs w:val="21"/>
              </w:rPr>
            </w:pPr>
            <w:r>
              <w:rPr>
                <w:b/>
                <w:bCs/>
                <w:sz w:val="21"/>
                <w:szCs w:val="21"/>
              </w:rPr>
            </w:r>
            <w:r/>
          </w:p>
        </w:tc>
        <w:tc>
          <w:tcPr>
            <w:tcW w:w="3390" w:type="dxa"/>
            <w:vAlign w:val="center"/>
            <w:textDirection w:val="lrTb"/>
            <w:noWrap w:val="false"/>
          </w:tcPr>
          <w:p>
            <w:pPr>
              <w:ind w:firstLine="413"/>
              <w:tabs>
                <w:tab w:val="left" w:pos="2670" w:leader="none"/>
              </w:tabs>
              <w:rPr>
                <w:b/>
                <w:bCs/>
                <w:sz w:val="21"/>
                <w:szCs w:val="21"/>
              </w:rPr>
            </w:pPr>
            <w:r>
              <w:rPr>
                <w:b/>
                <w:bCs/>
                <w:sz w:val="21"/>
                <w:szCs w:val="21"/>
              </w:rPr>
            </w:r>
            <w:r/>
          </w:p>
        </w:tc>
      </w:tr>
      <w:tr>
        <w:trPr>
          <w:cantSplit/>
          <w:trHeight w:val="445"/>
        </w:trPr>
        <w:tc>
          <w:tcPr>
            <w:tcW w:w="911" w:type="dxa"/>
            <w:vAlign w:val="center"/>
            <w:vMerge w:val="restart"/>
            <w:textDirection w:val="lrTb"/>
            <w:noWrap w:val="false"/>
          </w:tcPr>
          <w:p>
            <w:pPr>
              <w:jc w:val="center"/>
              <w:tabs>
                <w:tab w:val="left" w:pos="2670" w:leader="none"/>
              </w:tabs>
              <w:rPr>
                <w:bCs/>
                <w:sz w:val="21"/>
                <w:szCs w:val="21"/>
              </w:rPr>
            </w:pPr>
            <w:r>
              <w:rPr>
                <w:rFonts w:hint="eastAsia"/>
                <w:position w:val="-2"/>
                <w:sz w:val="21"/>
                <w:szCs w:val="21"/>
              </w:rPr>
              <w:t xml:space="preserve">┆</w:t>
            </w:r>
            <w:r/>
          </w:p>
        </w:tc>
        <w:tc>
          <w:tcPr>
            <w:gridSpan w:val="2"/>
            <w:tcW w:w="2354" w:type="dxa"/>
            <w:vAlign w:val="center"/>
            <w:vMerge w:val="restart"/>
            <w:textDirection w:val="lrTb"/>
            <w:noWrap w:val="false"/>
          </w:tcPr>
          <w:p>
            <w:pPr>
              <w:tabs>
                <w:tab w:val="left" w:pos="2670" w:leader="none"/>
              </w:tabs>
              <w:rPr>
                <w:sz w:val="21"/>
                <w:szCs w:val="21"/>
              </w:rPr>
            </w:pPr>
            <w:r>
              <w:rPr>
                <w:sz w:val="21"/>
                <w:szCs w:val="21"/>
              </w:rPr>
            </w:r>
            <w:r/>
          </w:p>
        </w:tc>
        <w:tc>
          <w:tcPr>
            <w:tcW w:w="2200" w:type="dxa"/>
            <w:vAlign w:val="center"/>
            <w:textDirection w:val="lrTb"/>
            <w:noWrap w:val="false"/>
          </w:tcPr>
          <w:p>
            <w:pPr>
              <w:ind w:firstLine="413"/>
              <w:tabs>
                <w:tab w:val="left" w:pos="2670" w:leader="none"/>
              </w:tabs>
              <w:rPr>
                <w:b/>
                <w:bCs/>
                <w:sz w:val="21"/>
                <w:szCs w:val="21"/>
              </w:rPr>
            </w:pPr>
            <w:r>
              <w:rPr>
                <w:b/>
                <w:bCs/>
                <w:sz w:val="21"/>
                <w:szCs w:val="21"/>
              </w:rPr>
            </w:r>
            <w:r/>
          </w:p>
        </w:tc>
        <w:tc>
          <w:tcPr>
            <w:tcW w:w="3390" w:type="dxa"/>
            <w:vAlign w:val="center"/>
            <w:textDirection w:val="lrTb"/>
            <w:noWrap w:val="false"/>
          </w:tcPr>
          <w:p>
            <w:pPr>
              <w:ind w:firstLine="413"/>
              <w:tabs>
                <w:tab w:val="left" w:pos="2670" w:leader="none"/>
              </w:tabs>
              <w:rPr>
                <w:b/>
                <w:bCs/>
                <w:sz w:val="21"/>
                <w:szCs w:val="21"/>
              </w:rPr>
            </w:pPr>
            <w:r>
              <w:rPr>
                <w:b/>
                <w:bCs/>
                <w:sz w:val="21"/>
                <w:szCs w:val="21"/>
              </w:rPr>
            </w:r>
            <w:r/>
          </w:p>
        </w:tc>
      </w:tr>
      <w:tr>
        <w:trPr>
          <w:cantSplit/>
          <w:trHeight w:val="445"/>
        </w:trPr>
        <w:tc>
          <w:tcPr>
            <w:tcW w:w="911" w:type="dxa"/>
            <w:vAlign w:val="center"/>
            <w:vMerge w:val="continue"/>
            <w:textDirection w:val="lrTb"/>
            <w:noWrap w:val="false"/>
          </w:tcPr>
          <w:p>
            <w:pPr>
              <w:tabs>
                <w:tab w:val="left" w:pos="2670" w:leader="none"/>
              </w:tabs>
              <w:rPr>
                <w:bCs/>
                <w:sz w:val="21"/>
                <w:szCs w:val="21"/>
              </w:rPr>
            </w:pPr>
            <w:r>
              <w:rPr>
                <w:bCs/>
                <w:sz w:val="21"/>
                <w:szCs w:val="21"/>
              </w:rPr>
            </w:r>
            <w:r/>
          </w:p>
        </w:tc>
        <w:tc>
          <w:tcPr>
            <w:gridSpan w:val="2"/>
            <w:tcW w:w="2354" w:type="dxa"/>
            <w:vAlign w:val="center"/>
            <w:vMerge w:val="continue"/>
            <w:textDirection w:val="lrTb"/>
            <w:noWrap w:val="false"/>
          </w:tcPr>
          <w:p>
            <w:pPr>
              <w:tabs>
                <w:tab w:val="left" w:pos="2670" w:leader="none"/>
              </w:tabs>
              <w:rPr>
                <w:sz w:val="21"/>
                <w:szCs w:val="21"/>
              </w:rPr>
            </w:pPr>
            <w:r>
              <w:rPr>
                <w:sz w:val="21"/>
                <w:szCs w:val="21"/>
              </w:rPr>
            </w:r>
            <w:r/>
          </w:p>
        </w:tc>
        <w:tc>
          <w:tcPr>
            <w:tcW w:w="2200" w:type="dxa"/>
            <w:vAlign w:val="center"/>
            <w:textDirection w:val="lrTb"/>
            <w:noWrap w:val="false"/>
          </w:tcPr>
          <w:p>
            <w:pPr>
              <w:ind w:firstLine="413"/>
              <w:tabs>
                <w:tab w:val="left" w:pos="2670" w:leader="none"/>
              </w:tabs>
              <w:rPr>
                <w:b/>
                <w:bCs/>
                <w:sz w:val="21"/>
                <w:szCs w:val="21"/>
              </w:rPr>
            </w:pPr>
            <w:r>
              <w:rPr>
                <w:b/>
                <w:bCs/>
                <w:sz w:val="21"/>
                <w:szCs w:val="21"/>
              </w:rPr>
            </w:r>
            <w:r/>
          </w:p>
        </w:tc>
        <w:tc>
          <w:tcPr>
            <w:tcW w:w="3390" w:type="dxa"/>
            <w:vAlign w:val="center"/>
            <w:textDirection w:val="lrTb"/>
            <w:noWrap w:val="false"/>
          </w:tcPr>
          <w:p>
            <w:pPr>
              <w:ind w:firstLine="413"/>
              <w:tabs>
                <w:tab w:val="left" w:pos="2670" w:leader="none"/>
              </w:tabs>
              <w:rPr>
                <w:b/>
                <w:bCs/>
                <w:sz w:val="21"/>
                <w:szCs w:val="21"/>
              </w:rPr>
            </w:pPr>
            <w:r>
              <w:rPr>
                <w:b/>
                <w:bCs/>
                <w:sz w:val="21"/>
                <w:szCs w:val="21"/>
              </w:rPr>
            </w:r>
            <w:r/>
          </w:p>
        </w:tc>
      </w:tr>
      <w:tr>
        <w:trPr>
          <w:cantSplit/>
          <w:trHeight w:val="916"/>
        </w:trPr>
        <w:tc>
          <w:tcPr>
            <w:gridSpan w:val="2"/>
            <w:tcW w:w="1700" w:type="dxa"/>
            <w:vAlign w:val="center"/>
            <w:textDirection w:val="lrTb"/>
            <w:noWrap w:val="false"/>
          </w:tcPr>
          <w:p>
            <w:pPr>
              <w:jc w:val="center"/>
              <w:tabs>
                <w:tab w:val="left" w:pos="2670" w:leader="none"/>
              </w:tabs>
              <w:rPr>
                <w:sz w:val="21"/>
                <w:szCs w:val="21"/>
              </w:rPr>
            </w:pPr>
            <w:r>
              <w:rPr>
                <w:rFonts w:hint="eastAsia"/>
                <w:b/>
                <w:bCs/>
                <w:sz w:val="21"/>
                <w:szCs w:val="21"/>
                <w:lang w:val="en-US"/>
              </w:rPr>
              <w:t xml:space="preserve">响应</w:t>
            </w:r>
            <w:r>
              <w:rPr>
                <w:rFonts w:hint="eastAsia"/>
                <w:b/>
                <w:bCs/>
                <w:sz w:val="21"/>
                <w:szCs w:val="21"/>
              </w:rPr>
              <w:t xml:space="preserve">报价总计</w:t>
            </w:r>
            <w:r/>
          </w:p>
        </w:tc>
        <w:tc>
          <w:tcPr>
            <w:gridSpan w:val="3"/>
            <w:tcW w:w="7155" w:type="dxa"/>
            <w:vAlign w:val="center"/>
            <w:textDirection w:val="lrTb"/>
            <w:noWrap w:val="false"/>
          </w:tcPr>
          <w:p>
            <w:pPr>
              <w:spacing w:line="360" w:lineRule="auto"/>
              <w:rPr>
                <w:b/>
                <w:bCs/>
                <w:sz w:val="21"/>
                <w:szCs w:val="21"/>
                <w:u w:val="single"/>
              </w:rPr>
            </w:pPr>
            <w:r>
              <w:rPr>
                <w:rFonts w:hint="eastAsia"/>
                <w:b/>
                <w:bCs/>
                <w:sz w:val="21"/>
                <w:szCs w:val="21"/>
              </w:rPr>
              <w:t xml:space="preserve">￥：</w:t>
            </w:r>
            <w:r>
              <w:rPr>
                <w:rFonts w:hint="eastAsia"/>
                <w:b/>
                <w:bCs/>
                <w:sz w:val="21"/>
                <w:szCs w:val="21"/>
                <w:u w:val="single"/>
              </w:rPr>
              <w:t xml:space="preserve">                                        </w:t>
            </w:r>
            <w:r/>
          </w:p>
          <w:p>
            <w:pPr>
              <w:tabs>
                <w:tab w:val="left" w:pos="2670" w:leader="none"/>
              </w:tabs>
              <w:rPr>
                <w:b/>
                <w:bCs/>
                <w:sz w:val="21"/>
                <w:szCs w:val="21"/>
              </w:rPr>
            </w:pPr>
            <w:r>
              <w:rPr>
                <w:rFonts w:hint="eastAsia"/>
                <w:b/>
                <w:bCs/>
                <w:sz w:val="21"/>
                <w:szCs w:val="21"/>
              </w:rPr>
              <w:t xml:space="preserve">大写（人民币）： </w:t>
            </w:r>
            <w:r/>
          </w:p>
        </w:tc>
      </w:tr>
    </w:tbl>
    <w:p>
      <w:pPr>
        <w:pStyle w:val="862"/>
        <w:rPr>
          <w:sz w:val="21"/>
          <w:szCs w:val="21"/>
        </w:rPr>
      </w:pPr>
      <w:r>
        <w:rPr>
          <w:sz w:val="21"/>
          <w:szCs w:val="21"/>
        </w:rPr>
      </w:r>
      <w:r/>
    </w:p>
    <w:p>
      <w:pPr>
        <w:ind w:right="110"/>
        <w:spacing w:before="156" w:after="156" w:line="440" w:lineRule="exact"/>
        <w:rPr>
          <w:spacing w:val="20"/>
          <w:sz w:val="21"/>
          <w:szCs w:val="21"/>
        </w:rPr>
      </w:pPr>
      <w:r>
        <w:rPr>
          <w:spacing w:val="20"/>
          <w:sz w:val="21"/>
          <w:szCs w:val="21"/>
        </w:rPr>
      </w:r>
      <w:r/>
    </w:p>
    <w:p>
      <w:pPr>
        <w:spacing w:line="360" w:lineRule="auto"/>
        <w:rPr>
          <w:sz w:val="21"/>
          <w:szCs w:val="21"/>
        </w:rPr>
      </w:pPr>
      <w:r>
        <w:rPr>
          <w:rFonts w:hint="eastAsia"/>
          <w:sz w:val="21"/>
          <w:szCs w:val="21"/>
        </w:rPr>
        <w:t xml:space="preserve">注：以上表格中各项可进一步细分，行数不够可自加，</w:t>
      </w:r>
      <w:r>
        <w:rPr>
          <w:rFonts w:hint="eastAsia"/>
          <w:sz w:val="21"/>
          <w:szCs w:val="21"/>
        </w:rPr>
        <w:t xml:space="preserve">应包括为完成本项目各项服务可能发生的全部费用及</w:t>
      </w:r>
      <w:r>
        <w:rPr>
          <w:rFonts w:hint="eastAsia"/>
          <w:sz w:val="21"/>
          <w:szCs w:val="21"/>
          <w:lang w:val="en-US"/>
        </w:rPr>
        <w:t xml:space="preserve">供应商</w:t>
      </w:r>
      <w:r>
        <w:rPr>
          <w:rFonts w:hint="eastAsia"/>
          <w:sz w:val="21"/>
          <w:szCs w:val="21"/>
        </w:rPr>
        <w:t xml:space="preserve">的利润和应交纳的税金等（包括人员工资、《劳动合同法》及相关法律法规规定的各种社会保险费、工具、办公费等其他费用）详细列出。</w:t>
      </w:r>
      <w:r>
        <w:rPr>
          <w:rFonts w:hint="eastAsia"/>
          <w:sz w:val="21"/>
          <w:szCs w:val="21"/>
          <w:lang w:val="en-US"/>
        </w:rPr>
        <w:t xml:space="preserve">供应商</w:t>
      </w:r>
      <w:r>
        <w:rPr>
          <w:rFonts w:hint="eastAsia"/>
          <w:sz w:val="21"/>
          <w:szCs w:val="21"/>
        </w:rPr>
        <w:t xml:space="preserve">对合同内容的费用、质量、文明服务等实行全面承包</w:t>
      </w:r>
      <w:r>
        <w:rPr>
          <w:rFonts w:hint="eastAsia"/>
          <w:sz w:val="21"/>
          <w:szCs w:val="21"/>
        </w:rPr>
        <w:t xml:space="preserve">等所涉及的一切费用。</w:t>
      </w:r>
      <w:r/>
    </w:p>
    <w:p>
      <w:pPr>
        <w:ind w:right="110"/>
        <w:spacing w:before="156" w:after="156" w:line="440" w:lineRule="exact"/>
        <w:rPr>
          <w:b/>
          <w:spacing w:val="20"/>
          <w:position w:val="2"/>
          <w:sz w:val="21"/>
          <w:szCs w:val="21"/>
        </w:rPr>
      </w:pPr>
      <w:r>
        <w:rPr>
          <w:b/>
          <w:spacing w:val="20"/>
          <w:position w:val="2"/>
          <w:sz w:val="21"/>
          <w:szCs w:val="21"/>
        </w:rPr>
      </w:r>
      <w:r/>
    </w:p>
    <w:p>
      <w:pPr>
        <w:jc w:val="right"/>
        <w:spacing w:line="440" w:lineRule="exact"/>
        <w:rPr>
          <w:sz w:val="21"/>
          <w:szCs w:val="21"/>
          <w:u w:val="single"/>
        </w:rPr>
      </w:pPr>
      <w:r>
        <w:rPr>
          <w:rFonts w:hint="eastAsia"/>
          <w:sz w:val="21"/>
          <w:szCs w:val="21"/>
          <w:lang w:val="en-US"/>
        </w:rPr>
        <w:t xml:space="preserve">供应商</w:t>
      </w:r>
      <w:r>
        <w:rPr>
          <w:rFonts w:hint="eastAsia"/>
          <w:sz w:val="21"/>
          <w:szCs w:val="21"/>
        </w:rPr>
        <w:t xml:space="preserve">名称：</w:t>
      </w:r>
      <w:r>
        <w:rPr>
          <w:rFonts w:hint="eastAsia"/>
          <w:sz w:val="21"/>
          <w:szCs w:val="21"/>
          <w:u w:val="single"/>
        </w:rPr>
        <w:t xml:space="preserve">                     </w:t>
      </w:r>
      <w:r>
        <w:rPr>
          <w:rFonts w:hint="eastAsia"/>
          <w:sz w:val="21"/>
          <w:szCs w:val="21"/>
        </w:rPr>
        <w:t xml:space="preserve">（盖单位章）</w:t>
      </w:r>
      <w:r/>
    </w:p>
    <w:p>
      <w:pPr>
        <w:jc w:val="right"/>
        <w:spacing w:line="440" w:lineRule="exact"/>
        <w:rPr>
          <w:sz w:val="21"/>
          <w:szCs w:val="21"/>
        </w:rPr>
      </w:pPr>
      <w:r>
        <w:rPr>
          <w:rFonts w:hint="eastAsia"/>
          <w:sz w:val="21"/>
          <w:szCs w:val="21"/>
        </w:rPr>
        <w:t xml:space="preserve">　法定代表人或授权委托人：</w:t>
      </w:r>
      <w:r>
        <w:rPr>
          <w:rFonts w:hint="eastAsia"/>
          <w:sz w:val="21"/>
          <w:szCs w:val="21"/>
          <w:u w:val="single"/>
        </w:rPr>
        <w:t xml:space="preserve">                     </w:t>
      </w:r>
      <w:r>
        <w:rPr>
          <w:rFonts w:hint="eastAsia"/>
          <w:sz w:val="21"/>
          <w:szCs w:val="21"/>
        </w:rPr>
        <w:t xml:space="preserve">（签字或盖章） </w:t>
      </w:r>
      <w:r/>
    </w:p>
    <w:p>
      <w:pPr>
        <w:ind w:firstLine="3570"/>
        <w:rPr>
          <w:b/>
          <w:spacing w:val="20"/>
          <w:position w:val="2"/>
          <w:szCs w:val="21"/>
        </w:rPr>
      </w:pPr>
      <w:r>
        <w:rPr>
          <w:rFonts w:hint="eastAsia"/>
          <w:sz w:val="21"/>
          <w:szCs w:val="21"/>
        </w:rPr>
        <w:t xml:space="preserve">日 期：</w:t>
      </w:r>
      <w:r>
        <w:rPr>
          <w:rFonts w:hint="eastAsia"/>
          <w:b/>
          <w:spacing w:val="20"/>
          <w:position w:val="2"/>
          <w:sz w:val="21"/>
          <w:szCs w:val="21"/>
        </w:rPr>
        <w:t xml:space="preserve"> </w:t>
      </w:r>
      <w:r>
        <w:rPr>
          <w:rFonts w:hint="eastAsia"/>
          <w:b/>
          <w:spacing w:val="20"/>
          <w:position w:val="2"/>
          <w:szCs w:val="21"/>
        </w:rPr>
        <w:t xml:space="preserve">　</w:t>
      </w:r>
      <w:r/>
    </w:p>
    <w:p>
      <w:pPr>
        <w:ind w:firstLine="4435"/>
        <w:rPr>
          <w:b/>
          <w:spacing w:val="20"/>
          <w:position w:val="2"/>
          <w:szCs w:val="21"/>
        </w:rPr>
      </w:pPr>
      <w:r>
        <w:rPr>
          <w:b/>
          <w:spacing w:val="20"/>
          <w:position w:val="2"/>
          <w:szCs w:val="21"/>
        </w:rPr>
      </w:r>
      <w:r/>
    </w:p>
    <w:p>
      <w:pPr>
        <w:jc w:val="center"/>
        <w:spacing w:line="480" w:lineRule="exact"/>
        <w:rPr>
          <w:b/>
          <w:sz w:val="28"/>
          <w:szCs w:val="24"/>
        </w:rPr>
      </w:pPr>
      <w:r>
        <w:rPr>
          <w:rFonts w:hint="eastAsia"/>
          <w:b/>
          <w:sz w:val="28"/>
          <w:szCs w:val="24"/>
        </w:rPr>
        <w:t xml:space="preserve">服务要求响应表</w:t>
      </w:r>
      <w:r/>
    </w:p>
    <w:p>
      <w:pPr>
        <w:jc w:val="center"/>
        <w:spacing w:line="480" w:lineRule="exact"/>
        <w:rPr>
          <w:b/>
          <w:szCs w:val="21"/>
        </w:rPr>
      </w:pPr>
      <w:r>
        <w:rPr>
          <w:b/>
          <w:szCs w:val="21"/>
        </w:rPr>
      </w:r>
      <w:r/>
    </w:p>
    <w:p>
      <w:pPr>
        <w:spacing w:line="480" w:lineRule="exact"/>
        <w:rPr>
          <w:sz w:val="21"/>
          <w:szCs w:val="21"/>
        </w:rPr>
      </w:pPr>
      <w:r>
        <w:rPr>
          <w:rFonts w:hint="eastAsia"/>
          <w:sz w:val="21"/>
          <w:szCs w:val="21"/>
        </w:rPr>
        <w:t xml:space="preserve">说明：</w:t>
      </w:r>
      <w:r>
        <w:rPr>
          <w:rFonts w:hint="eastAsia"/>
          <w:sz w:val="21"/>
          <w:szCs w:val="21"/>
          <w:lang w:val="en-US"/>
        </w:rPr>
        <w:t xml:space="preserve">供应商</w:t>
      </w:r>
      <w:r>
        <w:rPr>
          <w:rFonts w:hint="eastAsia"/>
          <w:sz w:val="21"/>
          <w:szCs w:val="21"/>
        </w:rPr>
        <w:t xml:space="preserve">必须仔细阅读</w:t>
      </w:r>
      <w:r>
        <w:rPr>
          <w:rFonts w:hint="eastAsia"/>
          <w:sz w:val="21"/>
          <w:szCs w:val="21"/>
          <w:lang w:val="en-US"/>
        </w:rPr>
        <w:t xml:space="preserve">竞争性磋商</w:t>
      </w:r>
      <w:r>
        <w:rPr>
          <w:rFonts w:hint="eastAsia"/>
          <w:sz w:val="21"/>
          <w:szCs w:val="21"/>
        </w:rPr>
        <w:t xml:space="preserve">文件中所有采购需求条款和相关服务功能要求，并对所有采购需求条款和服务功能偏离的条目列入下表，未列入下表的视作</w:t>
      </w:r>
      <w:r>
        <w:rPr>
          <w:rFonts w:hint="eastAsia"/>
          <w:sz w:val="21"/>
          <w:szCs w:val="21"/>
          <w:lang w:val="en-US"/>
        </w:rPr>
        <w:t xml:space="preserve">供应商</w:t>
      </w:r>
      <w:r>
        <w:rPr>
          <w:rFonts w:hint="eastAsia"/>
          <w:sz w:val="21"/>
          <w:szCs w:val="21"/>
        </w:rPr>
        <w:t xml:space="preserve">完全响应。</w:t>
      </w:r>
      <w:r/>
    </w:p>
    <w:p>
      <w:pPr>
        <w:spacing w:line="480" w:lineRule="exact"/>
        <w:rPr>
          <w:sz w:val="21"/>
          <w:szCs w:val="21"/>
        </w:rPr>
      </w:pPr>
      <w:r>
        <w:rPr>
          <w:sz w:val="21"/>
          <w:szCs w:val="21"/>
        </w:rPr>
      </w:r>
      <w:r/>
    </w:p>
    <w:tbl>
      <w:tblPr>
        <w:tblStyle w:val="848"/>
        <w:tblW w:w="0" w:type="auto"/>
        <w:tblInd w:w="-252" w:type="dxa"/>
        <w:tblLayout w:type="fixed"/>
        <w:tblCellMar>
          <w:left w:w="108" w:type="dxa"/>
          <w:top w:w="0" w:type="dxa"/>
          <w:right w:w="108" w:type="dxa"/>
          <w:bottom w:w="0" w:type="dxa"/>
        </w:tblCellMar>
        <w:tblLook w:val="04A0" w:firstRow="1" w:lastRow="0" w:firstColumn="1" w:lastColumn="0" w:noHBand="0" w:noVBand="1"/>
      </w:tblPr>
      <w:tblGrid>
        <w:gridCol w:w="1636"/>
        <w:gridCol w:w="4052"/>
        <w:gridCol w:w="2232"/>
        <w:gridCol w:w="1656"/>
      </w:tblGrid>
      <w:tr>
        <w:trPr>
          <w:trHeight w:val="70"/>
        </w:trPr>
        <w:tc>
          <w:tcPr>
            <w:shd w:val="clear" w:color="auto" w:fill="ffffff"/>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spacing w:line="480" w:lineRule="exact"/>
              <w:widowControl/>
              <w:rPr>
                <w:sz w:val="21"/>
                <w:szCs w:val="21"/>
              </w:rPr>
            </w:pPr>
            <w:r>
              <w:rPr>
                <w:rFonts w:hint="eastAsia"/>
                <w:sz w:val="21"/>
                <w:szCs w:val="21"/>
              </w:rPr>
              <w:t xml:space="preserve">序号及名称</w:t>
            </w:r>
            <w:r/>
          </w:p>
        </w:tc>
        <w:tc>
          <w:tcPr>
            <w:shd w:val="clear" w:color="auto" w:fill="ffffff"/>
            <w:tcBorders>
              <w:top w:val="single" w:color="000000" w:sz="4" w:space="0"/>
              <w:left w:val="none" w:color="000000" w:sz="4" w:space="0"/>
              <w:bottom w:val="single" w:color="000000" w:sz="4" w:space="0"/>
              <w:right w:val="single" w:color="000000" w:sz="4" w:space="0"/>
            </w:tcBorders>
            <w:tcW w:w="4052" w:type="dxa"/>
            <w:vAlign w:val="center"/>
            <w:textDirection w:val="lrTb"/>
            <w:noWrap w:val="false"/>
          </w:tcPr>
          <w:p>
            <w:pPr>
              <w:jc w:val="center"/>
              <w:spacing w:line="480" w:lineRule="exact"/>
              <w:widowControl/>
              <w:rPr>
                <w:sz w:val="21"/>
                <w:szCs w:val="21"/>
              </w:rPr>
            </w:pPr>
            <w:r>
              <w:rPr>
                <w:rFonts w:hint="eastAsia"/>
                <w:sz w:val="21"/>
                <w:szCs w:val="21"/>
              </w:rPr>
              <w:t xml:space="preserve">原规范主要条款描述（包括人员配备，服务程序、管理办法、考核方案等）</w:t>
            </w:r>
            <w:r/>
          </w:p>
        </w:tc>
        <w:tc>
          <w:tcPr>
            <w:shd w:val="clear" w:color="auto" w:fill="ffffff"/>
            <w:tcBorders>
              <w:top w:val="single" w:color="000000" w:sz="4" w:space="0"/>
              <w:left w:val="none" w:color="000000" w:sz="4" w:space="0"/>
              <w:bottom w:val="single" w:color="000000" w:sz="4" w:space="0"/>
              <w:right w:val="single" w:color="000000" w:sz="4" w:space="0"/>
            </w:tcBorders>
            <w:tcW w:w="2232" w:type="dxa"/>
            <w:vAlign w:val="center"/>
            <w:textDirection w:val="lrTb"/>
            <w:noWrap w:val="false"/>
          </w:tcPr>
          <w:p>
            <w:pPr>
              <w:jc w:val="center"/>
              <w:spacing w:line="480" w:lineRule="exact"/>
              <w:widowControl/>
              <w:rPr>
                <w:sz w:val="21"/>
                <w:szCs w:val="21"/>
              </w:rPr>
            </w:pPr>
            <w:r>
              <w:rPr>
                <w:rFonts w:hint="eastAsia"/>
                <w:sz w:val="21"/>
                <w:szCs w:val="21"/>
                <w:lang w:val="en-US"/>
              </w:rPr>
              <w:t xml:space="preserve">供应商</w:t>
            </w:r>
            <w:r>
              <w:rPr>
                <w:rFonts w:hint="eastAsia"/>
                <w:sz w:val="21"/>
                <w:szCs w:val="21"/>
              </w:rPr>
              <w:t xml:space="preserve">实际情况描述</w:t>
            </w:r>
            <w:r/>
          </w:p>
        </w:tc>
        <w:tc>
          <w:tcPr>
            <w:shd w:val="clear" w:color="auto" w:fill="ffffff"/>
            <w:tcBorders>
              <w:top w:val="single" w:color="000000" w:sz="4" w:space="0"/>
              <w:left w:val="none" w:color="000000" w:sz="4" w:space="0"/>
              <w:bottom w:val="single" w:color="000000" w:sz="4" w:space="0"/>
              <w:right w:val="single" w:color="000000" w:sz="4" w:space="0"/>
            </w:tcBorders>
            <w:tcW w:w="1656" w:type="dxa"/>
            <w:vAlign w:val="center"/>
            <w:textDirection w:val="lrTb"/>
            <w:noWrap w:val="false"/>
          </w:tcPr>
          <w:p>
            <w:pPr>
              <w:jc w:val="center"/>
              <w:spacing w:line="480" w:lineRule="exact"/>
              <w:widowControl/>
              <w:rPr>
                <w:sz w:val="21"/>
                <w:szCs w:val="21"/>
              </w:rPr>
            </w:pPr>
            <w:r>
              <w:rPr>
                <w:rFonts w:hint="eastAsia"/>
                <w:sz w:val="21"/>
                <w:szCs w:val="21"/>
              </w:rPr>
              <w:t xml:space="preserve">偏离情况说明</w:t>
            </w:r>
            <w:r/>
          </w:p>
          <w:p>
            <w:pPr>
              <w:jc w:val="center"/>
              <w:spacing w:line="480" w:lineRule="exact"/>
              <w:widowControl/>
              <w:rPr>
                <w:sz w:val="21"/>
                <w:szCs w:val="21"/>
              </w:rPr>
            </w:pPr>
            <w:r>
              <w:rPr>
                <w:rFonts w:hint="eastAsia"/>
                <w:sz w:val="21"/>
                <w:szCs w:val="21"/>
              </w:rPr>
              <w:t xml:space="preserve">（＋/-/=）</w:t>
            </w:r>
            <w:r/>
          </w:p>
        </w:tc>
      </w:tr>
      <w:tr>
        <w:trPr>
          <w:trHeight w:val="888"/>
        </w:trPr>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spacing w:line="480" w:lineRule="exact"/>
              <w:widowControl/>
              <w:rPr>
                <w:sz w:val="21"/>
                <w:szCs w:val="21"/>
              </w:rPr>
            </w:pPr>
            <w:r>
              <w:rPr>
                <w:sz w:val="21"/>
                <w:szCs w:val="21"/>
              </w:rPr>
            </w:r>
            <w:r/>
          </w:p>
        </w:tc>
        <w:tc>
          <w:tcPr>
            <w:tcBorders>
              <w:top w:val="single" w:color="000000" w:sz="4" w:space="0"/>
              <w:left w:val="none" w:color="000000" w:sz="4" w:space="0"/>
              <w:right w:val="single" w:color="000000" w:sz="4" w:space="0"/>
            </w:tcBorders>
            <w:tcW w:w="4052" w:type="dxa"/>
            <w:vAlign w:val="center"/>
            <w:vMerge w:val="restart"/>
            <w:textDirection w:val="lrTb"/>
            <w:noWrap w:val="false"/>
          </w:tcPr>
          <w:p>
            <w:pPr>
              <w:jc w:val="center"/>
              <w:spacing w:line="480" w:lineRule="exact"/>
              <w:rPr>
                <w:sz w:val="21"/>
                <w:szCs w:val="21"/>
              </w:rPr>
            </w:pPr>
            <w:r>
              <w:rPr>
                <w:rFonts w:hint="eastAsia"/>
                <w:sz w:val="21"/>
                <w:szCs w:val="21"/>
              </w:rPr>
              <w:t xml:space="preserve">见</w:t>
            </w:r>
            <w:r>
              <w:rPr>
                <w:rFonts w:hint="eastAsia"/>
                <w:sz w:val="21"/>
                <w:szCs w:val="21"/>
                <w:lang w:val="en-US"/>
              </w:rPr>
              <w:t xml:space="preserve">竞争性磋商</w:t>
            </w:r>
            <w:r>
              <w:rPr>
                <w:rFonts w:hint="eastAsia"/>
                <w:sz w:val="21"/>
                <w:szCs w:val="21"/>
              </w:rPr>
              <w:t xml:space="preserve">文件</w:t>
            </w:r>
            <w:r>
              <w:rPr>
                <w:rFonts w:hint="eastAsia"/>
                <w:sz w:val="21"/>
                <w:szCs w:val="21"/>
                <w:lang w:val="en-US"/>
              </w:rPr>
              <w:t xml:space="preserve">-</w:t>
            </w:r>
            <w:r>
              <w:rPr>
                <w:rFonts w:hint="eastAsia"/>
                <w:sz w:val="21"/>
                <w:szCs w:val="21"/>
              </w:rPr>
              <w:t xml:space="preserve">采购需求</w:t>
            </w:r>
            <w:r/>
          </w:p>
        </w:tc>
        <w:tc>
          <w:tcPr>
            <w:tcBorders>
              <w:top w:val="single" w:color="000000" w:sz="4" w:space="0"/>
              <w:left w:val="none" w:color="000000" w:sz="4" w:space="0"/>
              <w:bottom w:val="single" w:color="000000" w:sz="4" w:space="0"/>
              <w:right w:val="single" w:color="000000" w:sz="4" w:space="0"/>
            </w:tcBorders>
            <w:tcW w:w="2232" w:type="dxa"/>
            <w:vAlign w:val="center"/>
            <w:textDirection w:val="lrTb"/>
            <w:noWrap w:val="false"/>
          </w:tcPr>
          <w:p>
            <w:pPr>
              <w:jc w:val="center"/>
              <w:spacing w:line="480" w:lineRule="exact"/>
              <w:widowControl/>
              <w:rPr>
                <w:sz w:val="21"/>
                <w:szCs w:val="21"/>
              </w:rPr>
            </w:pPr>
            <w:r>
              <w:rPr>
                <w:sz w:val="21"/>
                <w:szCs w:val="21"/>
              </w:rPr>
            </w:r>
            <w:r/>
          </w:p>
        </w:tc>
        <w:tc>
          <w:tcPr>
            <w:tcBorders>
              <w:top w:val="single" w:color="000000" w:sz="4" w:space="0"/>
              <w:left w:val="none" w:color="000000" w:sz="4" w:space="0"/>
              <w:bottom w:val="single" w:color="000000" w:sz="4" w:space="0"/>
              <w:right w:val="single" w:color="000000" w:sz="4" w:space="0"/>
            </w:tcBorders>
            <w:tcW w:w="1656" w:type="dxa"/>
            <w:vAlign w:val="center"/>
            <w:textDirection w:val="lrTb"/>
            <w:noWrap w:val="false"/>
          </w:tcPr>
          <w:p>
            <w:pPr>
              <w:jc w:val="center"/>
              <w:spacing w:line="480" w:lineRule="exact"/>
              <w:widowControl/>
              <w:rPr>
                <w:sz w:val="21"/>
                <w:szCs w:val="21"/>
              </w:rPr>
            </w:pPr>
            <w:r>
              <w:rPr>
                <w:sz w:val="21"/>
                <w:szCs w:val="21"/>
              </w:rPr>
            </w:r>
            <w:r/>
          </w:p>
        </w:tc>
      </w:tr>
      <w:tr>
        <w:trPr>
          <w:trHeight w:val="712"/>
        </w:trPr>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spacing w:line="480" w:lineRule="exact"/>
              <w:widowControl/>
              <w:rPr>
                <w:sz w:val="21"/>
                <w:szCs w:val="21"/>
              </w:rPr>
            </w:pPr>
            <w:r>
              <w:rPr>
                <w:sz w:val="21"/>
                <w:szCs w:val="21"/>
              </w:rPr>
            </w:r>
            <w:r/>
          </w:p>
        </w:tc>
        <w:tc>
          <w:tcPr>
            <w:tcBorders>
              <w:left w:val="none" w:color="000000" w:sz="4" w:space="0"/>
              <w:right w:val="single" w:color="000000" w:sz="4" w:space="0"/>
            </w:tcBorders>
            <w:tcW w:w="4052" w:type="dxa"/>
            <w:vAlign w:val="center"/>
            <w:vMerge w:val="continue"/>
            <w:textDirection w:val="lrTb"/>
            <w:noWrap w:val="false"/>
          </w:tcPr>
          <w:p>
            <w:pPr>
              <w:spacing w:line="480" w:lineRule="exact"/>
              <w:widowControl/>
              <w:rPr>
                <w:sz w:val="21"/>
                <w:szCs w:val="21"/>
              </w:rPr>
            </w:pPr>
            <w:r>
              <w:rPr>
                <w:sz w:val="21"/>
                <w:szCs w:val="21"/>
              </w:rPr>
            </w:r>
            <w:r/>
          </w:p>
        </w:tc>
        <w:tc>
          <w:tcPr>
            <w:tcBorders>
              <w:top w:val="single" w:color="000000" w:sz="4" w:space="0"/>
              <w:left w:val="none" w:color="000000" w:sz="4" w:space="0"/>
              <w:bottom w:val="single" w:color="000000" w:sz="4" w:space="0"/>
              <w:right w:val="single" w:color="000000" w:sz="4" w:space="0"/>
            </w:tcBorders>
            <w:tcW w:w="2232" w:type="dxa"/>
            <w:vAlign w:val="center"/>
            <w:textDirection w:val="lrTb"/>
            <w:noWrap w:val="false"/>
          </w:tcPr>
          <w:p>
            <w:pPr>
              <w:jc w:val="center"/>
              <w:spacing w:line="480" w:lineRule="exact"/>
              <w:widowControl/>
              <w:rPr>
                <w:sz w:val="21"/>
                <w:szCs w:val="21"/>
              </w:rPr>
            </w:pPr>
            <w:r>
              <w:rPr>
                <w:sz w:val="21"/>
                <w:szCs w:val="21"/>
              </w:rPr>
            </w:r>
            <w:r/>
          </w:p>
        </w:tc>
        <w:tc>
          <w:tcPr>
            <w:tcBorders>
              <w:top w:val="single" w:color="000000" w:sz="4" w:space="0"/>
              <w:left w:val="none" w:color="000000" w:sz="4" w:space="0"/>
              <w:bottom w:val="single" w:color="000000" w:sz="4" w:space="0"/>
              <w:right w:val="single" w:color="000000" w:sz="4" w:space="0"/>
            </w:tcBorders>
            <w:tcW w:w="1656" w:type="dxa"/>
            <w:vAlign w:val="center"/>
            <w:textDirection w:val="lrTb"/>
            <w:noWrap w:val="false"/>
          </w:tcPr>
          <w:p>
            <w:pPr>
              <w:jc w:val="center"/>
              <w:spacing w:line="480" w:lineRule="exact"/>
              <w:widowControl/>
              <w:rPr>
                <w:sz w:val="21"/>
                <w:szCs w:val="21"/>
              </w:rPr>
            </w:pPr>
            <w:r>
              <w:rPr>
                <w:sz w:val="21"/>
                <w:szCs w:val="21"/>
              </w:rPr>
            </w:r>
            <w:r/>
          </w:p>
        </w:tc>
      </w:tr>
      <w:tr>
        <w:trPr>
          <w:trHeight w:val="712"/>
        </w:trPr>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spacing w:line="480" w:lineRule="exact"/>
              <w:widowControl/>
              <w:rPr>
                <w:sz w:val="21"/>
                <w:szCs w:val="21"/>
              </w:rPr>
            </w:pPr>
            <w:r>
              <w:rPr>
                <w:sz w:val="21"/>
                <w:szCs w:val="21"/>
              </w:rPr>
            </w:r>
            <w:r/>
          </w:p>
        </w:tc>
        <w:tc>
          <w:tcPr>
            <w:tcBorders>
              <w:left w:val="none" w:color="000000" w:sz="4" w:space="0"/>
              <w:right w:val="single" w:color="000000" w:sz="4" w:space="0"/>
            </w:tcBorders>
            <w:tcW w:w="4052" w:type="dxa"/>
            <w:vAlign w:val="center"/>
            <w:vMerge w:val="continue"/>
            <w:textDirection w:val="lrTb"/>
            <w:noWrap w:val="false"/>
          </w:tcPr>
          <w:p>
            <w:pPr>
              <w:spacing w:line="480" w:lineRule="exact"/>
              <w:widowControl/>
              <w:rPr>
                <w:sz w:val="21"/>
                <w:szCs w:val="21"/>
              </w:rPr>
            </w:pPr>
            <w:r>
              <w:rPr>
                <w:sz w:val="21"/>
                <w:szCs w:val="21"/>
              </w:rPr>
            </w:r>
            <w:r/>
          </w:p>
        </w:tc>
        <w:tc>
          <w:tcPr>
            <w:tcBorders>
              <w:top w:val="single" w:color="000000" w:sz="4" w:space="0"/>
              <w:left w:val="none" w:color="000000" w:sz="4" w:space="0"/>
              <w:bottom w:val="single" w:color="000000" w:sz="4" w:space="0"/>
              <w:right w:val="single" w:color="000000" w:sz="4" w:space="0"/>
            </w:tcBorders>
            <w:tcW w:w="2232" w:type="dxa"/>
            <w:vAlign w:val="center"/>
            <w:textDirection w:val="lrTb"/>
            <w:noWrap w:val="false"/>
          </w:tcPr>
          <w:p>
            <w:pPr>
              <w:jc w:val="center"/>
              <w:spacing w:line="480" w:lineRule="exact"/>
              <w:widowControl/>
              <w:rPr>
                <w:sz w:val="21"/>
                <w:szCs w:val="21"/>
              </w:rPr>
            </w:pPr>
            <w:r>
              <w:rPr>
                <w:sz w:val="21"/>
                <w:szCs w:val="21"/>
              </w:rPr>
            </w:r>
            <w:r/>
          </w:p>
        </w:tc>
        <w:tc>
          <w:tcPr>
            <w:tcBorders>
              <w:top w:val="single" w:color="000000" w:sz="4" w:space="0"/>
              <w:left w:val="none" w:color="000000" w:sz="4" w:space="0"/>
              <w:bottom w:val="single" w:color="000000" w:sz="4" w:space="0"/>
              <w:right w:val="single" w:color="000000" w:sz="4" w:space="0"/>
            </w:tcBorders>
            <w:tcW w:w="1656" w:type="dxa"/>
            <w:vAlign w:val="center"/>
            <w:textDirection w:val="lrTb"/>
            <w:noWrap w:val="false"/>
          </w:tcPr>
          <w:p>
            <w:pPr>
              <w:jc w:val="center"/>
              <w:spacing w:line="480" w:lineRule="exact"/>
              <w:widowControl/>
              <w:rPr>
                <w:sz w:val="21"/>
                <w:szCs w:val="21"/>
              </w:rPr>
            </w:pPr>
            <w:r>
              <w:rPr>
                <w:sz w:val="21"/>
                <w:szCs w:val="21"/>
              </w:rPr>
            </w:r>
            <w:r/>
          </w:p>
        </w:tc>
      </w:tr>
      <w:tr>
        <w:trPr>
          <w:trHeight w:val="712"/>
        </w:trPr>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spacing w:line="480" w:lineRule="exact"/>
              <w:widowControl/>
              <w:rPr>
                <w:sz w:val="21"/>
                <w:szCs w:val="21"/>
              </w:rPr>
            </w:pPr>
            <w:r>
              <w:rPr>
                <w:sz w:val="21"/>
                <w:szCs w:val="21"/>
              </w:rPr>
            </w:r>
            <w:r/>
          </w:p>
        </w:tc>
        <w:tc>
          <w:tcPr>
            <w:tcBorders>
              <w:left w:val="none" w:color="000000" w:sz="4" w:space="0"/>
              <w:right w:val="single" w:color="000000" w:sz="4" w:space="0"/>
            </w:tcBorders>
            <w:tcW w:w="4052" w:type="dxa"/>
            <w:vAlign w:val="center"/>
            <w:vMerge w:val="continue"/>
            <w:textDirection w:val="lrTb"/>
            <w:noWrap w:val="false"/>
          </w:tcPr>
          <w:p>
            <w:pPr>
              <w:spacing w:line="480" w:lineRule="exact"/>
              <w:widowControl/>
              <w:rPr>
                <w:sz w:val="21"/>
                <w:szCs w:val="21"/>
              </w:rPr>
            </w:pPr>
            <w:r>
              <w:rPr>
                <w:sz w:val="21"/>
                <w:szCs w:val="21"/>
              </w:rPr>
            </w:r>
            <w:r/>
          </w:p>
        </w:tc>
        <w:tc>
          <w:tcPr>
            <w:tcBorders>
              <w:top w:val="single" w:color="000000" w:sz="4" w:space="0"/>
              <w:left w:val="none" w:color="000000" w:sz="4" w:space="0"/>
              <w:bottom w:val="single" w:color="000000" w:sz="4" w:space="0"/>
              <w:right w:val="single" w:color="000000" w:sz="4" w:space="0"/>
            </w:tcBorders>
            <w:tcW w:w="2232" w:type="dxa"/>
            <w:vAlign w:val="center"/>
            <w:textDirection w:val="lrTb"/>
            <w:noWrap w:val="false"/>
          </w:tcPr>
          <w:p>
            <w:pPr>
              <w:jc w:val="center"/>
              <w:spacing w:line="480" w:lineRule="exact"/>
              <w:widowControl/>
              <w:rPr>
                <w:sz w:val="21"/>
                <w:szCs w:val="21"/>
              </w:rPr>
            </w:pPr>
            <w:r>
              <w:rPr>
                <w:sz w:val="21"/>
                <w:szCs w:val="21"/>
              </w:rPr>
            </w:r>
            <w:r/>
          </w:p>
        </w:tc>
        <w:tc>
          <w:tcPr>
            <w:tcBorders>
              <w:top w:val="single" w:color="000000" w:sz="4" w:space="0"/>
              <w:left w:val="none" w:color="000000" w:sz="4" w:space="0"/>
              <w:bottom w:val="single" w:color="000000" w:sz="4" w:space="0"/>
              <w:right w:val="single" w:color="000000" w:sz="4" w:space="0"/>
            </w:tcBorders>
            <w:tcW w:w="1656" w:type="dxa"/>
            <w:vAlign w:val="center"/>
            <w:textDirection w:val="lrTb"/>
            <w:noWrap w:val="false"/>
          </w:tcPr>
          <w:p>
            <w:pPr>
              <w:jc w:val="center"/>
              <w:spacing w:line="480" w:lineRule="exact"/>
              <w:widowControl/>
              <w:rPr>
                <w:sz w:val="21"/>
                <w:szCs w:val="21"/>
              </w:rPr>
            </w:pPr>
            <w:r>
              <w:rPr>
                <w:sz w:val="21"/>
                <w:szCs w:val="21"/>
              </w:rPr>
            </w:r>
            <w:r/>
          </w:p>
        </w:tc>
      </w:tr>
      <w:tr>
        <w:trPr>
          <w:trHeight w:val="712"/>
        </w:trPr>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spacing w:line="480" w:lineRule="exact"/>
              <w:widowControl/>
              <w:rPr>
                <w:sz w:val="21"/>
                <w:szCs w:val="21"/>
              </w:rPr>
            </w:pPr>
            <w:r>
              <w:rPr>
                <w:sz w:val="21"/>
                <w:szCs w:val="21"/>
              </w:rPr>
            </w:r>
            <w:r/>
          </w:p>
        </w:tc>
        <w:tc>
          <w:tcPr>
            <w:tcBorders>
              <w:left w:val="none" w:color="000000" w:sz="4" w:space="0"/>
              <w:bottom w:val="single" w:color="000000" w:sz="4" w:space="0"/>
              <w:right w:val="single" w:color="000000" w:sz="4" w:space="0"/>
            </w:tcBorders>
            <w:tcW w:w="4052" w:type="dxa"/>
            <w:vAlign w:val="center"/>
            <w:vMerge w:val="continue"/>
            <w:textDirection w:val="lrTb"/>
            <w:noWrap w:val="false"/>
          </w:tcPr>
          <w:p>
            <w:pPr>
              <w:spacing w:line="480" w:lineRule="exact"/>
              <w:widowControl/>
              <w:rPr>
                <w:sz w:val="21"/>
                <w:szCs w:val="21"/>
              </w:rPr>
            </w:pPr>
            <w:r>
              <w:rPr>
                <w:sz w:val="21"/>
                <w:szCs w:val="21"/>
              </w:rPr>
            </w:r>
            <w:r/>
          </w:p>
        </w:tc>
        <w:tc>
          <w:tcPr>
            <w:tcBorders>
              <w:top w:val="single" w:color="000000" w:sz="4" w:space="0"/>
              <w:left w:val="none" w:color="000000" w:sz="4" w:space="0"/>
              <w:bottom w:val="single" w:color="000000" w:sz="4" w:space="0"/>
              <w:right w:val="single" w:color="000000" w:sz="4" w:space="0"/>
            </w:tcBorders>
            <w:tcW w:w="2232" w:type="dxa"/>
            <w:vAlign w:val="center"/>
            <w:textDirection w:val="lrTb"/>
            <w:noWrap w:val="false"/>
          </w:tcPr>
          <w:p>
            <w:pPr>
              <w:jc w:val="center"/>
              <w:spacing w:line="480" w:lineRule="exact"/>
              <w:widowControl/>
              <w:rPr>
                <w:sz w:val="21"/>
                <w:szCs w:val="21"/>
              </w:rPr>
            </w:pPr>
            <w:r>
              <w:rPr>
                <w:sz w:val="21"/>
                <w:szCs w:val="21"/>
              </w:rPr>
            </w:r>
            <w:r/>
          </w:p>
        </w:tc>
        <w:tc>
          <w:tcPr>
            <w:tcBorders>
              <w:top w:val="single" w:color="000000" w:sz="4" w:space="0"/>
              <w:left w:val="none" w:color="000000" w:sz="4" w:space="0"/>
              <w:bottom w:val="single" w:color="000000" w:sz="4" w:space="0"/>
              <w:right w:val="single" w:color="000000" w:sz="4" w:space="0"/>
            </w:tcBorders>
            <w:tcW w:w="1656" w:type="dxa"/>
            <w:vAlign w:val="center"/>
            <w:textDirection w:val="lrTb"/>
            <w:noWrap w:val="false"/>
          </w:tcPr>
          <w:p>
            <w:pPr>
              <w:jc w:val="center"/>
              <w:spacing w:line="480" w:lineRule="exact"/>
              <w:widowControl/>
              <w:rPr>
                <w:sz w:val="21"/>
                <w:szCs w:val="21"/>
              </w:rPr>
            </w:pPr>
            <w:r>
              <w:rPr>
                <w:sz w:val="21"/>
                <w:szCs w:val="21"/>
              </w:rPr>
            </w:r>
            <w:r/>
          </w:p>
        </w:tc>
      </w:tr>
    </w:tbl>
    <w:p>
      <w:pPr>
        <w:spacing w:line="480" w:lineRule="exact"/>
        <w:widowControl/>
        <w:rPr>
          <w:sz w:val="21"/>
          <w:szCs w:val="21"/>
        </w:rPr>
      </w:pPr>
      <w:r>
        <w:rPr>
          <w:sz w:val="21"/>
          <w:szCs w:val="21"/>
        </w:rPr>
      </w:r>
      <w:r/>
    </w:p>
    <w:p>
      <w:pPr>
        <w:spacing w:line="480" w:lineRule="exact"/>
        <w:widowControl/>
        <w:rPr>
          <w:sz w:val="21"/>
          <w:szCs w:val="21"/>
        </w:rPr>
      </w:pPr>
      <w:r>
        <w:rPr>
          <w:rFonts w:hint="eastAsia"/>
          <w:sz w:val="21"/>
          <w:szCs w:val="21"/>
        </w:rPr>
        <w:t xml:space="preserve">注：1、此表为表样，行数可自行添加，但表式不变。</w:t>
      </w:r>
      <w:r>
        <w:rPr>
          <w:rFonts w:hint="eastAsia"/>
          <w:sz w:val="21"/>
          <w:szCs w:val="21"/>
        </w:rPr>
        <w:tab/>
      </w:r>
      <w:r/>
    </w:p>
    <w:p>
      <w:pPr>
        <w:ind w:firstLine="600"/>
        <w:spacing w:line="480" w:lineRule="exact"/>
        <w:widowControl/>
        <w:rPr>
          <w:sz w:val="21"/>
          <w:szCs w:val="21"/>
        </w:rPr>
      </w:pPr>
      <w:r>
        <w:rPr>
          <w:rFonts w:hint="eastAsia"/>
          <w:sz w:val="21"/>
          <w:szCs w:val="21"/>
        </w:rPr>
        <w:t xml:space="preserve">2、投标供应商根据项目服务规范添加的服务措施等也请列出。</w:t>
      </w:r>
      <w:r/>
    </w:p>
    <w:p>
      <w:pPr>
        <w:ind w:firstLine="600"/>
        <w:spacing w:line="480" w:lineRule="exact"/>
        <w:widowControl/>
        <w:rPr>
          <w:sz w:val="21"/>
          <w:szCs w:val="21"/>
        </w:rPr>
      </w:pPr>
      <w:r>
        <w:rPr>
          <w:rFonts w:hint="eastAsia"/>
          <w:sz w:val="21"/>
          <w:szCs w:val="21"/>
        </w:rPr>
        <w:t xml:space="preserve">3、是否偏离用符号“+、-、=”分别表示正偏离、负偏离、完全响应。</w:t>
      </w:r>
      <w:r/>
    </w:p>
    <w:p>
      <w:pPr>
        <w:ind w:firstLine="502"/>
        <w:spacing w:line="480" w:lineRule="exact"/>
        <w:rPr>
          <w:b/>
          <w:spacing w:val="20"/>
          <w:sz w:val="21"/>
          <w:szCs w:val="21"/>
        </w:rPr>
      </w:pPr>
      <w:r>
        <w:rPr>
          <w:b/>
          <w:spacing w:val="20"/>
          <w:sz w:val="21"/>
          <w:szCs w:val="21"/>
        </w:rPr>
      </w:r>
      <w:r/>
    </w:p>
    <w:p>
      <w:pPr>
        <w:ind w:firstLine="502"/>
        <w:spacing w:line="480" w:lineRule="exact"/>
        <w:rPr>
          <w:b/>
          <w:spacing w:val="20"/>
          <w:sz w:val="21"/>
          <w:szCs w:val="21"/>
        </w:rPr>
      </w:pPr>
      <w:r>
        <w:rPr>
          <w:b/>
          <w:spacing w:val="20"/>
          <w:sz w:val="21"/>
          <w:szCs w:val="21"/>
        </w:rPr>
      </w:r>
      <w:r/>
    </w:p>
    <w:p>
      <w:pPr>
        <w:jc w:val="right"/>
        <w:spacing w:line="480" w:lineRule="exact"/>
        <w:rPr>
          <w:sz w:val="21"/>
          <w:szCs w:val="21"/>
        </w:rPr>
      </w:pPr>
      <w:r>
        <w:rPr>
          <w:rFonts w:hint="eastAsia"/>
          <w:sz w:val="21"/>
          <w:szCs w:val="21"/>
          <w:lang w:val="en-US"/>
        </w:rPr>
        <w:t xml:space="preserve">供应商</w:t>
      </w:r>
      <w:r>
        <w:rPr>
          <w:rFonts w:hint="eastAsia"/>
          <w:sz w:val="21"/>
          <w:szCs w:val="21"/>
        </w:rPr>
        <w:t xml:space="preserve">名称：</w:t>
      </w:r>
      <w:r>
        <w:rPr>
          <w:rFonts w:hint="eastAsia"/>
          <w:sz w:val="21"/>
          <w:szCs w:val="21"/>
          <w:u w:val="single"/>
        </w:rPr>
        <w:t xml:space="preserve">                     </w:t>
      </w:r>
      <w:r>
        <w:rPr>
          <w:rFonts w:hint="eastAsia"/>
          <w:sz w:val="21"/>
          <w:szCs w:val="21"/>
        </w:rPr>
        <w:t xml:space="preserve">（盖单位章）</w:t>
      </w:r>
      <w:r/>
    </w:p>
    <w:p>
      <w:pPr>
        <w:jc w:val="right"/>
        <w:spacing w:line="480" w:lineRule="exact"/>
        <w:rPr>
          <w:sz w:val="21"/>
          <w:szCs w:val="21"/>
        </w:rPr>
      </w:pPr>
      <w:r>
        <w:rPr>
          <w:sz w:val="21"/>
          <w:szCs w:val="21"/>
        </w:rPr>
      </w:r>
      <w:r/>
    </w:p>
    <w:p>
      <w:pPr>
        <w:jc w:val="right"/>
        <w:spacing w:line="480" w:lineRule="exact"/>
        <w:rPr>
          <w:sz w:val="21"/>
          <w:szCs w:val="21"/>
        </w:rPr>
      </w:pPr>
      <w:r>
        <w:rPr>
          <w:rFonts w:hint="eastAsia"/>
          <w:sz w:val="21"/>
          <w:szCs w:val="21"/>
        </w:rPr>
        <w:t xml:space="preserve">　法定代表人或授权委托人：</w:t>
      </w:r>
      <w:r>
        <w:rPr>
          <w:rFonts w:hint="eastAsia"/>
          <w:sz w:val="21"/>
          <w:szCs w:val="21"/>
          <w:u w:val="single"/>
        </w:rPr>
        <w:t xml:space="preserve">                     </w:t>
      </w:r>
      <w:r>
        <w:rPr>
          <w:rFonts w:hint="eastAsia"/>
          <w:sz w:val="21"/>
          <w:szCs w:val="21"/>
        </w:rPr>
        <w:t xml:space="preserve">（签字或盖章）</w:t>
      </w:r>
      <w:r/>
    </w:p>
    <w:p>
      <w:pPr>
        <w:ind w:firstLine="4435"/>
        <w:rPr>
          <w:b/>
          <w:spacing w:val="20"/>
          <w:position w:val="2"/>
          <w:szCs w:val="21"/>
        </w:rPr>
      </w:pPr>
      <w:r>
        <w:rPr>
          <w:b/>
          <w:spacing w:val="20"/>
          <w:position w:val="2"/>
          <w:szCs w:val="21"/>
        </w:rPr>
      </w:r>
      <w:r/>
    </w:p>
    <w:p>
      <w:pPr>
        <w:ind w:firstLine="4435"/>
        <w:rPr>
          <w:b/>
          <w:spacing w:val="20"/>
          <w:position w:val="2"/>
          <w:szCs w:val="21"/>
        </w:rPr>
      </w:pPr>
      <w:r>
        <w:rPr>
          <w:b/>
          <w:spacing w:val="20"/>
          <w:position w:val="2"/>
          <w:szCs w:val="21"/>
        </w:rPr>
      </w:r>
      <w:r/>
    </w:p>
    <w:p>
      <w:pPr>
        <w:ind w:firstLine="4435"/>
        <w:rPr>
          <w:b/>
          <w:spacing w:val="20"/>
          <w:position w:val="2"/>
          <w:szCs w:val="21"/>
        </w:rPr>
      </w:pPr>
      <w:r>
        <w:rPr>
          <w:b/>
          <w:spacing w:val="20"/>
          <w:position w:val="2"/>
          <w:szCs w:val="21"/>
        </w:rPr>
      </w:r>
      <w:r/>
    </w:p>
    <w:p>
      <w:pPr>
        <w:ind w:firstLine="4435"/>
        <w:rPr>
          <w:b/>
          <w:spacing w:val="20"/>
          <w:position w:val="2"/>
          <w:szCs w:val="21"/>
        </w:rPr>
      </w:pPr>
      <w:r>
        <w:rPr>
          <w:b/>
          <w:spacing w:val="20"/>
          <w:position w:val="2"/>
          <w:szCs w:val="21"/>
        </w:rPr>
      </w:r>
      <w:r/>
    </w:p>
    <w:p>
      <w:pPr>
        <w:ind w:firstLine="4435"/>
        <w:rPr>
          <w:b/>
          <w:spacing w:val="20"/>
          <w:position w:val="2"/>
          <w:szCs w:val="21"/>
        </w:rPr>
      </w:pPr>
      <w:r>
        <w:rPr>
          <w:b/>
          <w:spacing w:val="20"/>
          <w:position w:val="2"/>
          <w:szCs w:val="21"/>
        </w:rPr>
      </w:r>
      <w:r/>
    </w:p>
    <w:p>
      <w:pPr>
        <w:ind w:firstLine="4435"/>
        <w:rPr>
          <w:b/>
          <w:spacing w:val="20"/>
          <w:position w:val="2"/>
          <w:szCs w:val="21"/>
        </w:rPr>
      </w:pPr>
      <w:r>
        <w:rPr>
          <w:b/>
          <w:spacing w:val="20"/>
          <w:position w:val="2"/>
          <w:szCs w:val="21"/>
        </w:rPr>
      </w:r>
      <w:r/>
    </w:p>
    <w:p>
      <w:pPr>
        <w:ind w:firstLine="4435"/>
        <w:rPr>
          <w:b/>
          <w:spacing w:val="20"/>
          <w:position w:val="2"/>
          <w:szCs w:val="21"/>
        </w:rPr>
      </w:pPr>
      <w:r>
        <w:rPr>
          <w:b/>
          <w:spacing w:val="20"/>
          <w:position w:val="2"/>
          <w:szCs w:val="21"/>
        </w:rPr>
      </w:r>
      <w:r/>
    </w:p>
    <w:p>
      <w:pPr>
        <w:jc w:val="center"/>
        <w:spacing w:line="480" w:lineRule="exact"/>
        <w:tabs>
          <w:tab w:val="left" w:pos="2340" w:leader="none"/>
          <w:tab w:val="left" w:pos="2520" w:leader="none"/>
          <w:tab w:val="left" w:pos="2700" w:leader="none"/>
          <w:tab w:val="left" w:pos="3060" w:leader="none"/>
        </w:tabs>
        <w:rPr>
          <w:b/>
          <w:sz w:val="28"/>
          <w:szCs w:val="24"/>
        </w:rPr>
      </w:pPr>
      <w:r>
        <w:rPr>
          <w:rFonts w:hint="eastAsia"/>
          <w:b/>
          <w:sz w:val="28"/>
          <w:szCs w:val="24"/>
        </w:rPr>
        <w:t xml:space="preserve">本项目项目负责人情况表</w:t>
      </w:r>
      <w:r/>
    </w:p>
    <w:p>
      <w:pPr>
        <w:jc w:val="center"/>
        <w:spacing w:line="480" w:lineRule="exact"/>
        <w:tabs>
          <w:tab w:val="left" w:pos="2340" w:leader="none"/>
          <w:tab w:val="left" w:pos="2520" w:leader="none"/>
          <w:tab w:val="left" w:pos="2700" w:leader="none"/>
          <w:tab w:val="left" w:pos="3060" w:leader="none"/>
        </w:tabs>
        <w:rPr>
          <w:b/>
          <w:szCs w:val="21"/>
        </w:rPr>
      </w:pPr>
      <w:r>
        <w:rPr>
          <w:b/>
          <w:szCs w:val="21"/>
        </w:rPr>
      </w:r>
      <w:r/>
    </w:p>
    <w:tbl>
      <w:tblPr>
        <w:tblStyle w:val="848"/>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36"/>
        <w:gridCol w:w="2267"/>
        <w:gridCol w:w="992"/>
        <w:gridCol w:w="1276"/>
        <w:gridCol w:w="992"/>
        <w:gridCol w:w="1701"/>
      </w:tblGrid>
      <w:tr>
        <w:trPr>
          <w:trHeight w:val="567"/>
        </w:trPr>
        <w:tc>
          <w:tcPr>
            <w:tcW w:w="2236" w:type="dxa"/>
            <w:vAlign w:val="center"/>
            <w:textDirection w:val="lrTb"/>
            <w:noWrap w:val="false"/>
          </w:tcPr>
          <w:p>
            <w:pPr>
              <w:jc w:val="center"/>
              <w:spacing w:line="480" w:lineRule="exact"/>
              <w:rPr>
                <w:sz w:val="21"/>
                <w:szCs w:val="21"/>
              </w:rPr>
            </w:pPr>
            <w:r>
              <w:rPr>
                <w:rFonts w:hint="eastAsia"/>
                <w:sz w:val="21"/>
                <w:szCs w:val="21"/>
              </w:rPr>
              <w:t xml:space="preserve">姓名</w:t>
            </w:r>
            <w:r/>
          </w:p>
        </w:tc>
        <w:tc>
          <w:tcPr>
            <w:tcW w:w="2267" w:type="dxa"/>
            <w:vAlign w:val="center"/>
            <w:textDirection w:val="lrTb"/>
            <w:noWrap w:val="false"/>
          </w:tcPr>
          <w:p>
            <w:pPr>
              <w:jc w:val="center"/>
              <w:keepNext/>
              <w:spacing w:line="480" w:lineRule="exact"/>
              <w:rPr>
                <w:sz w:val="21"/>
                <w:szCs w:val="21"/>
              </w:rPr>
            </w:pPr>
            <w:r>
              <w:rPr>
                <w:sz w:val="21"/>
                <w:szCs w:val="21"/>
              </w:rPr>
            </w:r>
            <w:r/>
          </w:p>
        </w:tc>
        <w:tc>
          <w:tcPr>
            <w:tcW w:w="992" w:type="dxa"/>
            <w:vAlign w:val="center"/>
            <w:textDirection w:val="lrTb"/>
            <w:noWrap w:val="false"/>
          </w:tcPr>
          <w:p>
            <w:pPr>
              <w:jc w:val="center"/>
              <w:keepNext/>
              <w:spacing w:line="480" w:lineRule="exact"/>
              <w:rPr>
                <w:sz w:val="21"/>
                <w:szCs w:val="21"/>
              </w:rPr>
            </w:pPr>
            <w:r>
              <w:rPr>
                <w:rFonts w:hint="eastAsia"/>
                <w:sz w:val="21"/>
                <w:szCs w:val="21"/>
              </w:rPr>
              <w:t xml:space="preserve">性别</w:t>
            </w:r>
            <w:r/>
          </w:p>
        </w:tc>
        <w:tc>
          <w:tcPr>
            <w:tcW w:w="1276" w:type="dxa"/>
            <w:vAlign w:val="center"/>
            <w:textDirection w:val="lrTb"/>
            <w:noWrap w:val="false"/>
          </w:tcPr>
          <w:p>
            <w:pPr>
              <w:jc w:val="center"/>
              <w:keepNext/>
              <w:spacing w:line="480" w:lineRule="exact"/>
              <w:rPr>
                <w:sz w:val="21"/>
                <w:szCs w:val="21"/>
              </w:rPr>
            </w:pPr>
            <w:r>
              <w:rPr>
                <w:sz w:val="21"/>
                <w:szCs w:val="21"/>
              </w:rPr>
            </w:r>
            <w:r/>
          </w:p>
        </w:tc>
        <w:tc>
          <w:tcPr>
            <w:tcW w:w="992" w:type="dxa"/>
            <w:vAlign w:val="center"/>
            <w:textDirection w:val="lrTb"/>
            <w:noWrap w:val="false"/>
          </w:tcPr>
          <w:p>
            <w:pPr>
              <w:jc w:val="center"/>
              <w:keepNext/>
              <w:spacing w:line="480" w:lineRule="exact"/>
              <w:rPr>
                <w:sz w:val="21"/>
                <w:szCs w:val="21"/>
              </w:rPr>
            </w:pPr>
            <w:r>
              <w:rPr>
                <w:rFonts w:hint="eastAsia"/>
                <w:sz w:val="21"/>
                <w:szCs w:val="21"/>
              </w:rPr>
              <w:t xml:space="preserve">年龄</w:t>
            </w:r>
            <w:r/>
          </w:p>
        </w:tc>
        <w:tc>
          <w:tcPr>
            <w:tcW w:w="1701" w:type="dxa"/>
            <w:vAlign w:val="center"/>
            <w:textDirection w:val="lrTb"/>
            <w:noWrap w:val="false"/>
          </w:tcPr>
          <w:p>
            <w:pPr>
              <w:jc w:val="center"/>
              <w:keepNext/>
              <w:spacing w:line="480" w:lineRule="exact"/>
              <w:rPr>
                <w:sz w:val="21"/>
                <w:szCs w:val="21"/>
              </w:rPr>
            </w:pPr>
            <w:r>
              <w:rPr>
                <w:sz w:val="21"/>
                <w:szCs w:val="21"/>
              </w:rPr>
            </w:r>
            <w:r/>
          </w:p>
        </w:tc>
      </w:tr>
      <w:tr>
        <w:trPr>
          <w:trHeight w:val="567"/>
        </w:trPr>
        <w:tc>
          <w:tcPr>
            <w:tcW w:w="2236" w:type="dxa"/>
            <w:vAlign w:val="center"/>
            <w:textDirection w:val="lrTb"/>
            <w:noWrap w:val="false"/>
          </w:tcPr>
          <w:p>
            <w:pPr>
              <w:jc w:val="center"/>
              <w:spacing w:line="480" w:lineRule="exact"/>
              <w:rPr>
                <w:sz w:val="21"/>
                <w:szCs w:val="21"/>
              </w:rPr>
            </w:pPr>
            <w:r>
              <w:rPr>
                <w:rFonts w:hint="eastAsia"/>
                <w:sz w:val="21"/>
                <w:szCs w:val="21"/>
              </w:rPr>
              <w:t xml:space="preserve">身份证号</w:t>
            </w:r>
            <w:r/>
          </w:p>
        </w:tc>
        <w:tc>
          <w:tcPr>
            <w:gridSpan w:val="2"/>
            <w:tcW w:w="3259" w:type="dxa"/>
            <w:textDirection w:val="lrTb"/>
            <w:noWrap w:val="false"/>
          </w:tcPr>
          <w:p>
            <w:pPr>
              <w:keepNext/>
              <w:spacing w:line="480" w:lineRule="exact"/>
              <w:rPr>
                <w:sz w:val="21"/>
                <w:szCs w:val="21"/>
              </w:rPr>
            </w:pPr>
            <w:r>
              <w:rPr>
                <w:sz w:val="21"/>
                <w:szCs w:val="21"/>
              </w:rPr>
            </w:r>
            <w:r/>
          </w:p>
        </w:tc>
        <w:tc>
          <w:tcPr>
            <w:tcW w:w="1276" w:type="dxa"/>
            <w:vAlign w:val="center"/>
            <w:textDirection w:val="lrTb"/>
            <w:noWrap w:val="false"/>
          </w:tcPr>
          <w:p>
            <w:pPr>
              <w:jc w:val="center"/>
              <w:keepNext/>
              <w:spacing w:line="480" w:lineRule="exact"/>
              <w:rPr>
                <w:sz w:val="21"/>
                <w:szCs w:val="21"/>
              </w:rPr>
            </w:pPr>
            <w:r>
              <w:rPr>
                <w:rFonts w:hint="eastAsia"/>
                <w:sz w:val="21"/>
                <w:szCs w:val="21"/>
              </w:rPr>
              <w:t xml:space="preserve">职称</w:t>
            </w:r>
            <w:r/>
          </w:p>
        </w:tc>
        <w:tc>
          <w:tcPr>
            <w:gridSpan w:val="2"/>
            <w:tcW w:w="2693" w:type="dxa"/>
            <w:textDirection w:val="lrTb"/>
            <w:noWrap w:val="false"/>
          </w:tcPr>
          <w:p>
            <w:pPr>
              <w:keepNext/>
              <w:spacing w:line="480" w:lineRule="exact"/>
              <w:rPr>
                <w:sz w:val="21"/>
                <w:szCs w:val="21"/>
              </w:rPr>
            </w:pPr>
            <w:r>
              <w:rPr>
                <w:sz w:val="21"/>
                <w:szCs w:val="21"/>
              </w:rPr>
            </w:r>
            <w:r/>
          </w:p>
        </w:tc>
      </w:tr>
      <w:tr>
        <w:trPr>
          <w:trHeight w:val="567"/>
        </w:trPr>
        <w:tc>
          <w:tcPr>
            <w:tcW w:w="2236" w:type="dxa"/>
            <w:vAlign w:val="center"/>
            <w:textDirection w:val="lrTb"/>
            <w:noWrap w:val="false"/>
          </w:tcPr>
          <w:p>
            <w:pPr>
              <w:jc w:val="center"/>
              <w:spacing w:line="480" w:lineRule="exact"/>
              <w:rPr>
                <w:sz w:val="21"/>
                <w:szCs w:val="21"/>
              </w:rPr>
            </w:pPr>
            <w:r>
              <w:rPr>
                <w:rFonts w:hint="eastAsia"/>
                <w:sz w:val="21"/>
                <w:szCs w:val="21"/>
              </w:rPr>
              <w:t xml:space="preserve">所学专业</w:t>
            </w:r>
            <w:r/>
          </w:p>
        </w:tc>
        <w:tc>
          <w:tcPr>
            <w:gridSpan w:val="2"/>
            <w:tcW w:w="3259" w:type="dxa"/>
            <w:textDirection w:val="lrTb"/>
            <w:noWrap w:val="false"/>
          </w:tcPr>
          <w:p>
            <w:pPr>
              <w:keepNext/>
              <w:spacing w:line="480" w:lineRule="exact"/>
              <w:rPr>
                <w:sz w:val="21"/>
                <w:szCs w:val="21"/>
              </w:rPr>
            </w:pPr>
            <w:r>
              <w:rPr>
                <w:sz w:val="21"/>
                <w:szCs w:val="21"/>
              </w:rPr>
            </w:r>
            <w:r/>
          </w:p>
        </w:tc>
        <w:tc>
          <w:tcPr>
            <w:tcW w:w="1276" w:type="dxa"/>
            <w:vAlign w:val="center"/>
            <w:textDirection w:val="lrTb"/>
            <w:noWrap w:val="false"/>
          </w:tcPr>
          <w:p>
            <w:pPr>
              <w:jc w:val="center"/>
              <w:keepNext/>
              <w:spacing w:line="480" w:lineRule="exact"/>
              <w:rPr>
                <w:sz w:val="21"/>
                <w:szCs w:val="21"/>
              </w:rPr>
            </w:pPr>
            <w:r>
              <w:rPr>
                <w:rFonts w:hint="eastAsia"/>
                <w:sz w:val="21"/>
                <w:szCs w:val="21"/>
              </w:rPr>
              <w:t xml:space="preserve">学历</w:t>
            </w:r>
            <w:r/>
          </w:p>
        </w:tc>
        <w:tc>
          <w:tcPr>
            <w:gridSpan w:val="2"/>
            <w:tcW w:w="2693" w:type="dxa"/>
            <w:textDirection w:val="lrTb"/>
            <w:noWrap w:val="false"/>
          </w:tcPr>
          <w:p>
            <w:pPr>
              <w:keepNext/>
              <w:spacing w:line="480" w:lineRule="exact"/>
              <w:rPr>
                <w:sz w:val="21"/>
                <w:szCs w:val="21"/>
              </w:rPr>
            </w:pPr>
            <w:r>
              <w:rPr>
                <w:sz w:val="21"/>
                <w:szCs w:val="21"/>
              </w:rPr>
            </w:r>
            <w:r/>
          </w:p>
        </w:tc>
      </w:tr>
      <w:tr>
        <w:trPr>
          <w:trHeight w:val="1605"/>
        </w:trPr>
        <w:tc>
          <w:tcPr>
            <w:tcW w:w="2236" w:type="dxa"/>
            <w:vAlign w:val="center"/>
            <w:textDirection w:val="lrTb"/>
            <w:noWrap w:val="false"/>
          </w:tcPr>
          <w:p>
            <w:pPr>
              <w:jc w:val="center"/>
              <w:spacing w:line="480" w:lineRule="exact"/>
              <w:rPr>
                <w:sz w:val="21"/>
                <w:szCs w:val="21"/>
              </w:rPr>
            </w:pPr>
            <w:r>
              <w:rPr>
                <w:rFonts w:hint="eastAsia"/>
                <w:sz w:val="21"/>
                <w:szCs w:val="21"/>
              </w:rPr>
              <w:t xml:space="preserve">资质证书情况</w:t>
            </w:r>
            <w:r/>
          </w:p>
        </w:tc>
        <w:tc>
          <w:tcPr>
            <w:gridSpan w:val="5"/>
            <w:tcW w:w="7228" w:type="dxa"/>
            <w:textDirection w:val="lrTb"/>
            <w:noWrap w:val="false"/>
          </w:tcPr>
          <w:p>
            <w:pPr>
              <w:keepNext/>
              <w:spacing w:line="480" w:lineRule="exact"/>
              <w:rPr>
                <w:sz w:val="21"/>
                <w:szCs w:val="21"/>
              </w:rPr>
            </w:pPr>
            <w:r>
              <w:rPr>
                <w:sz w:val="21"/>
                <w:szCs w:val="21"/>
              </w:rPr>
            </w:r>
            <w:r/>
          </w:p>
        </w:tc>
      </w:tr>
      <w:tr>
        <w:trPr>
          <w:trHeight w:val="3976"/>
        </w:trPr>
        <w:tc>
          <w:tcPr>
            <w:tcW w:w="2236" w:type="dxa"/>
            <w:vAlign w:val="center"/>
            <w:textDirection w:val="lrTb"/>
            <w:noWrap w:val="false"/>
          </w:tcPr>
          <w:p>
            <w:pPr>
              <w:jc w:val="center"/>
              <w:spacing w:line="480" w:lineRule="exact"/>
              <w:rPr>
                <w:sz w:val="21"/>
                <w:szCs w:val="21"/>
              </w:rPr>
            </w:pPr>
            <w:r>
              <w:rPr>
                <w:rFonts w:hint="eastAsia"/>
                <w:sz w:val="21"/>
                <w:szCs w:val="21"/>
              </w:rPr>
              <w:t xml:space="preserve">近3年业绩及承担的主要工作情况，曾担任项目负责人的项目应列明细</w:t>
            </w:r>
            <w:r/>
          </w:p>
        </w:tc>
        <w:tc>
          <w:tcPr>
            <w:gridSpan w:val="5"/>
            <w:tcW w:w="7228" w:type="dxa"/>
            <w:textDirection w:val="lrTb"/>
            <w:noWrap w:val="false"/>
          </w:tcPr>
          <w:p>
            <w:pPr>
              <w:keepNext/>
              <w:spacing w:line="480" w:lineRule="exact"/>
              <w:rPr>
                <w:b/>
                <w:sz w:val="21"/>
                <w:szCs w:val="21"/>
              </w:rPr>
            </w:pPr>
            <w:r>
              <w:rPr>
                <w:b/>
                <w:sz w:val="21"/>
                <w:szCs w:val="21"/>
              </w:rPr>
            </w:r>
            <w:r/>
          </w:p>
        </w:tc>
      </w:tr>
    </w:tbl>
    <w:p>
      <w:pPr>
        <w:spacing w:line="480" w:lineRule="exact"/>
        <w:rPr>
          <w:bCs/>
          <w:sz w:val="21"/>
          <w:szCs w:val="21"/>
        </w:rPr>
      </w:pPr>
      <w:r>
        <w:rPr>
          <w:bCs/>
          <w:sz w:val="21"/>
          <w:szCs w:val="21"/>
        </w:rPr>
      </w:r>
      <w:r/>
    </w:p>
    <w:p>
      <w:pPr>
        <w:spacing w:line="480" w:lineRule="exact"/>
        <w:rPr>
          <w:bCs/>
          <w:sz w:val="21"/>
          <w:szCs w:val="21"/>
        </w:rPr>
      </w:pPr>
      <w:r>
        <w:rPr>
          <w:rFonts w:hint="eastAsia"/>
          <w:bCs/>
          <w:sz w:val="21"/>
          <w:szCs w:val="21"/>
        </w:rPr>
        <w:t xml:space="preserve">注：拟派</w:t>
      </w:r>
      <w:r>
        <w:rPr>
          <w:rFonts w:hint="eastAsia"/>
          <w:sz w:val="21"/>
          <w:szCs w:val="21"/>
        </w:rPr>
        <w:t xml:space="preserve">项目经理身份证、毕业证书、资质、服务工作经验证明文件等附后。</w:t>
      </w:r>
      <w:r/>
    </w:p>
    <w:p>
      <w:pPr>
        <w:spacing w:line="480" w:lineRule="exact"/>
        <w:rPr>
          <w:sz w:val="21"/>
          <w:szCs w:val="21"/>
        </w:rPr>
      </w:pPr>
      <w:r>
        <w:rPr>
          <w:sz w:val="21"/>
          <w:szCs w:val="21"/>
        </w:rPr>
      </w:r>
      <w:r/>
    </w:p>
    <w:p>
      <w:pPr>
        <w:jc w:val="right"/>
        <w:spacing w:line="480" w:lineRule="exact"/>
        <w:rPr>
          <w:sz w:val="21"/>
          <w:szCs w:val="21"/>
        </w:rPr>
      </w:pPr>
      <w:r>
        <w:rPr>
          <w:rFonts w:hint="eastAsia"/>
          <w:sz w:val="21"/>
          <w:szCs w:val="21"/>
          <w:lang w:val="en-US"/>
        </w:rPr>
        <w:t xml:space="preserve">供应商</w:t>
      </w:r>
      <w:r>
        <w:rPr>
          <w:rFonts w:hint="eastAsia"/>
          <w:sz w:val="21"/>
          <w:szCs w:val="21"/>
        </w:rPr>
        <w:t xml:space="preserve">名称：</w:t>
      </w:r>
      <w:r>
        <w:rPr>
          <w:rFonts w:hint="eastAsia"/>
          <w:sz w:val="21"/>
          <w:szCs w:val="21"/>
          <w:u w:val="single"/>
        </w:rPr>
        <w:t xml:space="preserve">                     </w:t>
      </w:r>
      <w:r>
        <w:rPr>
          <w:rFonts w:hint="eastAsia"/>
          <w:sz w:val="21"/>
          <w:szCs w:val="21"/>
        </w:rPr>
        <w:t xml:space="preserve">（盖单位章）</w:t>
      </w:r>
      <w:r/>
    </w:p>
    <w:p>
      <w:pPr>
        <w:jc w:val="right"/>
        <w:spacing w:line="480" w:lineRule="exact"/>
        <w:rPr>
          <w:sz w:val="21"/>
          <w:szCs w:val="21"/>
        </w:rPr>
      </w:pPr>
      <w:r>
        <w:rPr>
          <w:sz w:val="21"/>
          <w:szCs w:val="21"/>
        </w:rPr>
      </w:r>
      <w:r/>
    </w:p>
    <w:p>
      <w:pPr>
        <w:jc w:val="right"/>
        <w:spacing w:line="480" w:lineRule="exact"/>
        <w:rPr>
          <w:sz w:val="21"/>
          <w:szCs w:val="21"/>
        </w:rPr>
      </w:pPr>
      <w:r>
        <w:rPr>
          <w:rFonts w:hint="eastAsia"/>
          <w:sz w:val="21"/>
          <w:szCs w:val="21"/>
        </w:rPr>
        <w:t xml:space="preserve">　法定代表人或授权委托人：</w:t>
      </w:r>
      <w:r>
        <w:rPr>
          <w:rFonts w:hint="eastAsia"/>
          <w:sz w:val="21"/>
          <w:szCs w:val="21"/>
          <w:u w:val="single"/>
        </w:rPr>
        <w:t xml:space="preserve">                     </w:t>
      </w:r>
      <w:r>
        <w:rPr>
          <w:rFonts w:hint="eastAsia"/>
          <w:sz w:val="21"/>
          <w:szCs w:val="21"/>
        </w:rPr>
        <w:t xml:space="preserve">（签字或盖章）</w:t>
      </w:r>
      <w:r/>
    </w:p>
    <w:p>
      <w:pPr>
        <w:spacing w:line="440" w:lineRule="exact"/>
        <w:rPr>
          <w:b/>
          <w:sz w:val="32"/>
          <w:szCs w:val="32"/>
        </w:rPr>
      </w:pPr>
      <w:r>
        <w:rPr>
          <w:b/>
          <w:sz w:val="32"/>
          <w:szCs w:val="32"/>
        </w:rPr>
      </w:r>
      <w:r/>
    </w:p>
    <w:p>
      <w:pPr>
        <w:ind w:firstLine="4435"/>
        <w:rPr>
          <w:b/>
          <w:spacing w:val="20"/>
          <w:position w:val="2"/>
          <w:szCs w:val="21"/>
        </w:rPr>
      </w:pPr>
      <w:r>
        <w:rPr>
          <w:b/>
          <w:spacing w:val="20"/>
          <w:position w:val="2"/>
          <w:szCs w:val="21"/>
        </w:rPr>
      </w:r>
      <w:r/>
    </w:p>
    <w:p>
      <w:pPr>
        <w:ind w:firstLine="4435"/>
        <w:rPr>
          <w:b/>
          <w:spacing w:val="20"/>
          <w:position w:val="2"/>
          <w:szCs w:val="21"/>
        </w:rPr>
      </w:pPr>
      <w:r>
        <w:rPr>
          <w:b/>
          <w:spacing w:val="20"/>
          <w:position w:val="2"/>
          <w:szCs w:val="21"/>
        </w:rPr>
      </w:r>
      <w:r/>
    </w:p>
    <w:p>
      <w:pPr>
        <w:ind w:firstLine="4435"/>
        <w:rPr>
          <w:b/>
          <w:spacing w:val="20"/>
          <w:position w:val="2"/>
          <w:szCs w:val="21"/>
        </w:rPr>
      </w:pPr>
      <w:r>
        <w:rPr>
          <w:b/>
          <w:spacing w:val="20"/>
          <w:position w:val="2"/>
          <w:szCs w:val="21"/>
        </w:rPr>
      </w:r>
      <w:r/>
    </w:p>
    <w:p>
      <w:pPr>
        <w:ind w:firstLine="4435"/>
        <w:rPr>
          <w:b/>
          <w:spacing w:val="20"/>
          <w:position w:val="2"/>
          <w:szCs w:val="21"/>
        </w:rPr>
      </w:pPr>
      <w:r>
        <w:rPr>
          <w:b/>
          <w:spacing w:val="20"/>
          <w:position w:val="2"/>
          <w:szCs w:val="21"/>
        </w:rPr>
      </w:r>
      <w:r/>
    </w:p>
    <w:p>
      <w:pPr>
        <w:ind w:firstLine="4435"/>
        <w:rPr>
          <w:b/>
          <w:spacing w:val="20"/>
          <w:position w:val="2"/>
          <w:szCs w:val="21"/>
        </w:rPr>
      </w:pPr>
      <w:r>
        <w:rPr>
          <w:b/>
          <w:spacing w:val="20"/>
          <w:position w:val="2"/>
          <w:szCs w:val="21"/>
        </w:rPr>
      </w:r>
      <w:r/>
    </w:p>
    <w:p>
      <w:pPr>
        <w:ind w:firstLine="4435"/>
        <w:rPr>
          <w:b/>
          <w:spacing w:val="20"/>
          <w:position w:val="2"/>
          <w:szCs w:val="21"/>
        </w:rPr>
      </w:pPr>
      <w:r>
        <w:rPr>
          <w:b/>
          <w:spacing w:val="20"/>
          <w:position w:val="2"/>
          <w:szCs w:val="21"/>
        </w:rPr>
      </w:r>
      <w:r/>
    </w:p>
    <w:p>
      <w:pPr>
        <w:ind w:firstLine="4435"/>
        <w:rPr>
          <w:b/>
          <w:spacing w:val="20"/>
          <w:position w:val="2"/>
          <w:szCs w:val="21"/>
        </w:rPr>
      </w:pPr>
      <w:r>
        <w:rPr>
          <w:b/>
          <w:spacing w:val="20"/>
          <w:position w:val="2"/>
          <w:szCs w:val="21"/>
        </w:rPr>
      </w:r>
      <w:r/>
    </w:p>
    <w:p>
      <w:pPr>
        <w:spacing w:line="380" w:lineRule="exact"/>
        <w:rPr>
          <w:b/>
          <w:bCs/>
          <w:sz w:val="24"/>
          <w:szCs w:val="24"/>
          <w:lang w:val="en-US"/>
        </w:rPr>
      </w:pPr>
      <w:r>
        <w:rPr>
          <w:rFonts w:hint="eastAsia"/>
          <w:b/>
          <w:bCs/>
          <w:sz w:val="24"/>
          <w:szCs w:val="24"/>
          <w:lang w:val="en-US"/>
        </w:rPr>
        <w:t xml:space="preserve">评分办法及评分标准中需提供的资料；</w:t>
      </w:r>
      <w:r/>
    </w:p>
    <w:p>
      <w:pPr>
        <w:spacing w:line="380" w:lineRule="exact"/>
        <w:rPr>
          <w:b/>
          <w:bCs/>
          <w:sz w:val="24"/>
          <w:szCs w:val="24"/>
          <w:lang w:val="en-US"/>
        </w:rPr>
      </w:pPr>
      <w:r>
        <w:rPr>
          <w:rFonts w:hint="eastAsia"/>
          <w:b/>
          <w:bCs/>
          <w:sz w:val="24"/>
          <w:szCs w:val="24"/>
          <w:lang w:val="en-US"/>
        </w:rPr>
        <w:t xml:space="preserve">本</w:t>
      </w:r>
      <w:r>
        <w:rPr>
          <w:rFonts w:hint="eastAsia"/>
          <w:b/>
          <w:bCs/>
          <w:color w:val="000000"/>
          <w:sz w:val="24"/>
          <w:szCs w:val="24"/>
          <w:lang w:val="en-US"/>
        </w:rPr>
        <w:t xml:space="preserve">磋商</w:t>
      </w:r>
      <w:r>
        <w:rPr>
          <w:rFonts w:hint="eastAsia"/>
          <w:b/>
          <w:bCs/>
          <w:sz w:val="24"/>
          <w:szCs w:val="24"/>
          <w:lang w:val="en-US"/>
        </w:rPr>
        <w:t xml:space="preserve">文件要求提供的和</w:t>
      </w:r>
      <w:r>
        <w:rPr>
          <w:rFonts w:hint="eastAsia"/>
          <w:b/>
          <w:bCs/>
          <w:color w:val="000000"/>
          <w:sz w:val="24"/>
          <w:szCs w:val="24"/>
          <w:lang w:val="en-US"/>
        </w:rPr>
        <w:t xml:space="preserve">供应商</w:t>
      </w:r>
      <w:r>
        <w:rPr>
          <w:rFonts w:hint="eastAsia"/>
          <w:b/>
          <w:bCs/>
          <w:sz w:val="24"/>
          <w:szCs w:val="24"/>
          <w:lang w:val="en-US"/>
        </w:rPr>
        <w:t xml:space="preserve">认为需要提供的其它说明和资料、文件。</w:t>
      </w:r>
      <w:r/>
    </w:p>
    <w:p>
      <w:pPr>
        <w:ind w:firstLine="4435"/>
        <w:rPr>
          <w:b/>
          <w:spacing w:val="20"/>
          <w:position w:val="2"/>
          <w:szCs w:val="21"/>
        </w:rPr>
      </w:pPr>
      <w:r>
        <w:rPr>
          <w:b/>
          <w:spacing w:val="20"/>
          <w:position w:val="2"/>
          <w:szCs w:val="21"/>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华文中宋">
    <w:panose1 w:val="02010600040101010101"/>
  </w:font>
  <w:font w:name="黑体">
    <w:panose1 w:val="02010609060101010101"/>
  </w:font>
  <w:font w:name="仿宋_GB2312">
    <w:panose1 w:val="02010609060101010101"/>
  </w:font>
  <w:font w:name="Cambria Math">
    <w:panose1 w:val="02040503050406030204"/>
  </w:font>
  <w:font w:name="楷体_GB2312">
    <w:panose1 w:val="02010609060101010101"/>
  </w:font>
  <w:font w:name="Times New Roman">
    <w:panose1 w:val="02020603050405020304"/>
  </w:font>
  <w:font w:name="Courier New">
    <w:panose1 w:val="02070309020205020404"/>
  </w:font>
  <w:font w:name="仿宋">
    <w:panose1 w:val="02010609060101010101"/>
  </w:font>
  <w:font w:name="等线">
    <w:panose1 w:val="02010600030101010101"/>
  </w:font>
  <w:font w:name="SimSun">
    <w:panose1 w:val="02010600030101010101"/>
  </w:font>
  <w:font w:name="宋体">
    <w:panose1 w:val="02010600030101010101"/>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spacing w:line="14" w:lineRule="auto"/>
      <w:rPr>
        <w:sz w:val="20"/>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03200" cy="194310"/>
              <wp:effectExtent l="0" t="0" r="0" b="0"/>
              <wp:wrapNone/>
              <wp:docPr id="1" name="矩形 4100"/>
              <wp:cNvGraphicFramePr/>
              <a:graphic xmlns:a="http://schemas.openxmlformats.org/drawingml/2006/main">
                <a:graphicData uri="http://schemas.microsoft.com/office/word/2010/wordprocessingShape">
                  <wps:wsp>
                    <wps:cNvPr id="0" name=""/>
                    <wps:cNvSpPr/>
                    <wps:spPr bwMode="auto">
                      <a:xfrm>
                        <a:off x="0" y="0"/>
                        <a:ext cx="203200" cy="194310"/>
                      </a:xfrm>
                      <a:prstGeom prst="rect">
                        <a:avLst/>
                      </a:prstGeom>
                      <a:noFill/>
                      <a:ln>
                        <a:noFill/>
                      </a:ln>
                      <a:effectLst/>
                    </wps:spPr>
                    <wps:txbx>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28</w:t>
                          </w:r>
                          <w:r>
                            <w:fldChar w:fldCharType="end"/>
                          </w:r>
                          <w:r/>
                        </w:p>
                      </w:txbxContent>
                    </wps:txbx>
                    <wps:bodyPr lIns="0" tIns="0" rIns="0" bIns="0" upright="1"/>
                  </wps:wsp>
                </a:graphicData>
              </a:graphic>
            </wp:anchor>
          </w:drawing>
        </mc:Choice>
        <mc:Fallback>
          <w:pict>
            <v:shape id="shape 0" o:spid="_x0000_s0" o:spt="1" type="#_x0000_t1" style="position:absolute;z-index:251660288;o:allowoverlap:true;o:allowincell:true;mso-position-horizontal-relative:margin;mso-position-horizontal:center;mso-position-vertical-relative:text;margin-top:0.0pt;mso-position-vertical:absolute;width:16.0pt;height:15.3pt;mso-wrap-distance-left:9.0pt;mso-wrap-distance-top:0.0pt;mso-wrap-distance-right:9.0pt;mso-wrap-distance-bottom:0.0pt;visibility:visible;" filled="f" stroked="f">
              <v:textbox inset="0,0,0,0">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28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2">
    <w:name w:val="Heading 1 Char"/>
    <w:basedOn w:val="847"/>
    <w:link w:val="845"/>
    <w:uiPriority w:val="9"/>
    <w:rPr>
      <w:rFonts w:ascii="Arial" w:hAnsi="Arial" w:eastAsia="Arial" w:cs="Arial"/>
      <w:sz w:val="40"/>
      <w:szCs w:val="40"/>
    </w:rPr>
  </w:style>
  <w:style w:type="paragraph" w:styleId="673">
    <w:name w:val="Heading 2"/>
    <w:basedOn w:val="844"/>
    <w:next w:val="844"/>
    <w:link w:val="674"/>
    <w:uiPriority w:val="9"/>
    <w:unhideWhenUsed/>
    <w:qFormat/>
    <w:pPr>
      <w:keepLines/>
      <w:keepNext/>
      <w:spacing w:before="360" w:after="200"/>
      <w:outlineLvl w:val="1"/>
    </w:pPr>
    <w:rPr>
      <w:rFonts w:ascii="Arial" w:hAnsi="Arial" w:eastAsia="Arial" w:cs="Arial"/>
      <w:sz w:val="34"/>
    </w:rPr>
  </w:style>
  <w:style w:type="character" w:styleId="674">
    <w:name w:val="Heading 2 Char"/>
    <w:basedOn w:val="847"/>
    <w:link w:val="673"/>
    <w:uiPriority w:val="9"/>
    <w:rPr>
      <w:rFonts w:ascii="Arial" w:hAnsi="Arial" w:eastAsia="Arial" w:cs="Arial"/>
      <w:sz w:val="34"/>
    </w:rPr>
  </w:style>
  <w:style w:type="character" w:styleId="675">
    <w:name w:val="Heading 3 Char"/>
    <w:basedOn w:val="847"/>
    <w:link w:val="846"/>
    <w:uiPriority w:val="9"/>
    <w:rPr>
      <w:rFonts w:ascii="Arial" w:hAnsi="Arial" w:eastAsia="Arial" w:cs="Arial"/>
      <w:sz w:val="30"/>
      <w:szCs w:val="30"/>
    </w:rPr>
  </w:style>
  <w:style w:type="paragraph" w:styleId="676">
    <w:name w:val="Heading 4"/>
    <w:basedOn w:val="844"/>
    <w:next w:val="844"/>
    <w:link w:val="677"/>
    <w:uiPriority w:val="9"/>
    <w:unhideWhenUsed/>
    <w:qFormat/>
    <w:pPr>
      <w:keepLines/>
      <w:keepNext/>
      <w:spacing w:before="320" w:after="200"/>
      <w:outlineLvl w:val="3"/>
    </w:pPr>
    <w:rPr>
      <w:rFonts w:ascii="Arial" w:hAnsi="Arial" w:eastAsia="Arial" w:cs="Arial"/>
      <w:b/>
      <w:bCs/>
      <w:sz w:val="26"/>
      <w:szCs w:val="26"/>
    </w:rPr>
  </w:style>
  <w:style w:type="character" w:styleId="677">
    <w:name w:val="Heading 4 Char"/>
    <w:basedOn w:val="847"/>
    <w:link w:val="676"/>
    <w:uiPriority w:val="9"/>
    <w:rPr>
      <w:rFonts w:ascii="Arial" w:hAnsi="Arial" w:eastAsia="Arial" w:cs="Arial"/>
      <w:b/>
      <w:bCs/>
      <w:sz w:val="26"/>
      <w:szCs w:val="26"/>
    </w:rPr>
  </w:style>
  <w:style w:type="paragraph" w:styleId="678">
    <w:name w:val="Heading 5"/>
    <w:basedOn w:val="844"/>
    <w:next w:val="844"/>
    <w:link w:val="679"/>
    <w:uiPriority w:val="9"/>
    <w:unhideWhenUsed/>
    <w:qFormat/>
    <w:pPr>
      <w:keepLines/>
      <w:keepNext/>
      <w:spacing w:before="320" w:after="200"/>
      <w:outlineLvl w:val="4"/>
    </w:pPr>
    <w:rPr>
      <w:rFonts w:ascii="Arial" w:hAnsi="Arial" w:eastAsia="Arial" w:cs="Arial"/>
      <w:b/>
      <w:bCs/>
      <w:sz w:val="24"/>
      <w:szCs w:val="24"/>
    </w:rPr>
  </w:style>
  <w:style w:type="character" w:styleId="679">
    <w:name w:val="Heading 5 Char"/>
    <w:basedOn w:val="847"/>
    <w:link w:val="678"/>
    <w:uiPriority w:val="9"/>
    <w:rPr>
      <w:rFonts w:ascii="Arial" w:hAnsi="Arial" w:eastAsia="Arial" w:cs="Arial"/>
      <w:b/>
      <w:bCs/>
      <w:sz w:val="24"/>
      <w:szCs w:val="24"/>
    </w:rPr>
  </w:style>
  <w:style w:type="paragraph" w:styleId="680">
    <w:name w:val="Heading 6"/>
    <w:basedOn w:val="844"/>
    <w:next w:val="844"/>
    <w:link w:val="681"/>
    <w:uiPriority w:val="9"/>
    <w:unhideWhenUsed/>
    <w:qFormat/>
    <w:pPr>
      <w:keepLines/>
      <w:keepNext/>
      <w:spacing w:before="320" w:after="200"/>
      <w:outlineLvl w:val="5"/>
    </w:pPr>
    <w:rPr>
      <w:rFonts w:ascii="Arial" w:hAnsi="Arial" w:eastAsia="Arial" w:cs="Arial"/>
      <w:b/>
      <w:bCs/>
      <w:sz w:val="22"/>
      <w:szCs w:val="22"/>
    </w:rPr>
  </w:style>
  <w:style w:type="character" w:styleId="681">
    <w:name w:val="Heading 6 Char"/>
    <w:basedOn w:val="847"/>
    <w:link w:val="680"/>
    <w:uiPriority w:val="9"/>
    <w:rPr>
      <w:rFonts w:ascii="Arial" w:hAnsi="Arial" w:eastAsia="Arial" w:cs="Arial"/>
      <w:b/>
      <w:bCs/>
      <w:sz w:val="22"/>
      <w:szCs w:val="22"/>
    </w:rPr>
  </w:style>
  <w:style w:type="paragraph" w:styleId="682">
    <w:name w:val="Heading 7"/>
    <w:basedOn w:val="844"/>
    <w:next w:val="844"/>
    <w:link w:val="683"/>
    <w:uiPriority w:val="9"/>
    <w:unhideWhenUsed/>
    <w:qFormat/>
    <w:pPr>
      <w:keepLines/>
      <w:keepNext/>
      <w:spacing w:before="320" w:after="200"/>
      <w:outlineLvl w:val="6"/>
    </w:pPr>
    <w:rPr>
      <w:rFonts w:ascii="Arial" w:hAnsi="Arial" w:eastAsia="Arial" w:cs="Arial"/>
      <w:b/>
      <w:bCs/>
      <w:i/>
      <w:iCs/>
      <w:sz w:val="22"/>
      <w:szCs w:val="22"/>
    </w:rPr>
  </w:style>
  <w:style w:type="character" w:styleId="683">
    <w:name w:val="Heading 7 Char"/>
    <w:basedOn w:val="847"/>
    <w:link w:val="682"/>
    <w:uiPriority w:val="9"/>
    <w:rPr>
      <w:rFonts w:ascii="Arial" w:hAnsi="Arial" w:eastAsia="Arial" w:cs="Arial"/>
      <w:b/>
      <w:bCs/>
      <w:i/>
      <w:iCs/>
      <w:sz w:val="22"/>
      <w:szCs w:val="22"/>
    </w:rPr>
  </w:style>
  <w:style w:type="paragraph" w:styleId="684">
    <w:name w:val="Heading 8"/>
    <w:basedOn w:val="844"/>
    <w:next w:val="844"/>
    <w:link w:val="685"/>
    <w:uiPriority w:val="9"/>
    <w:unhideWhenUsed/>
    <w:qFormat/>
    <w:pPr>
      <w:keepLines/>
      <w:keepNext/>
      <w:spacing w:before="320" w:after="200"/>
      <w:outlineLvl w:val="7"/>
    </w:pPr>
    <w:rPr>
      <w:rFonts w:ascii="Arial" w:hAnsi="Arial" w:eastAsia="Arial" w:cs="Arial"/>
      <w:i/>
      <w:iCs/>
      <w:sz w:val="22"/>
      <w:szCs w:val="22"/>
    </w:rPr>
  </w:style>
  <w:style w:type="character" w:styleId="685">
    <w:name w:val="Heading 8 Char"/>
    <w:basedOn w:val="847"/>
    <w:link w:val="684"/>
    <w:uiPriority w:val="9"/>
    <w:rPr>
      <w:rFonts w:ascii="Arial" w:hAnsi="Arial" w:eastAsia="Arial" w:cs="Arial"/>
      <w:i/>
      <w:iCs/>
      <w:sz w:val="22"/>
      <w:szCs w:val="22"/>
    </w:rPr>
  </w:style>
  <w:style w:type="paragraph" w:styleId="686">
    <w:name w:val="Heading 9"/>
    <w:basedOn w:val="844"/>
    <w:next w:val="844"/>
    <w:link w:val="687"/>
    <w:uiPriority w:val="9"/>
    <w:unhideWhenUsed/>
    <w:qFormat/>
    <w:pPr>
      <w:keepLines/>
      <w:keepNext/>
      <w:spacing w:before="320" w:after="200"/>
      <w:outlineLvl w:val="8"/>
    </w:pPr>
    <w:rPr>
      <w:rFonts w:ascii="Arial" w:hAnsi="Arial" w:eastAsia="Arial" w:cs="Arial"/>
      <w:i/>
      <w:iCs/>
      <w:sz w:val="21"/>
      <w:szCs w:val="21"/>
    </w:rPr>
  </w:style>
  <w:style w:type="character" w:styleId="687">
    <w:name w:val="Heading 9 Char"/>
    <w:basedOn w:val="847"/>
    <w:link w:val="686"/>
    <w:uiPriority w:val="9"/>
    <w:rPr>
      <w:rFonts w:ascii="Arial" w:hAnsi="Arial" w:eastAsia="Arial" w:cs="Arial"/>
      <w:i/>
      <w:iCs/>
      <w:sz w:val="21"/>
      <w:szCs w:val="21"/>
    </w:rPr>
  </w:style>
  <w:style w:type="paragraph" w:styleId="688">
    <w:name w:val="List Paragraph"/>
    <w:basedOn w:val="844"/>
    <w:uiPriority w:val="34"/>
    <w:qFormat/>
    <w:pPr>
      <w:contextualSpacing/>
      <w:ind w:left="720"/>
    </w:pPr>
  </w:style>
  <w:style w:type="paragraph" w:styleId="689">
    <w:name w:val="No Spacing"/>
    <w:uiPriority w:val="1"/>
    <w:qFormat/>
    <w:pPr>
      <w:spacing w:before="0" w:after="0" w:line="240" w:lineRule="auto"/>
    </w:pPr>
  </w:style>
  <w:style w:type="paragraph" w:styleId="690">
    <w:name w:val="Title"/>
    <w:basedOn w:val="844"/>
    <w:next w:val="844"/>
    <w:link w:val="691"/>
    <w:uiPriority w:val="10"/>
    <w:qFormat/>
    <w:pPr>
      <w:contextualSpacing/>
      <w:spacing w:before="300" w:after="200"/>
    </w:pPr>
    <w:rPr>
      <w:sz w:val="48"/>
      <w:szCs w:val="48"/>
    </w:rPr>
  </w:style>
  <w:style w:type="character" w:styleId="691">
    <w:name w:val="Title Char"/>
    <w:basedOn w:val="847"/>
    <w:link w:val="690"/>
    <w:uiPriority w:val="10"/>
    <w:rPr>
      <w:sz w:val="48"/>
      <w:szCs w:val="48"/>
    </w:rPr>
  </w:style>
  <w:style w:type="paragraph" w:styleId="692">
    <w:name w:val="Subtitle"/>
    <w:basedOn w:val="844"/>
    <w:next w:val="844"/>
    <w:link w:val="693"/>
    <w:uiPriority w:val="11"/>
    <w:qFormat/>
    <w:pPr>
      <w:spacing w:before="200" w:after="200"/>
    </w:pPr>
    <w:rPr>
      <w:sz w:val="24"/>
      <w:szCs w:val="24"/>
    </w:rPr>
  </w:style>
  <w:style w:type="character" w:styleId="693">
    <w:name w:val="Subtitle Char"/>
    <w:basedOn w:val="847"/>
    <w:link w:val="692"/>
    <w:uiPriority w:val="11"/>
    <w:rPr>
      <w:sz w:val="24"/>
      <w:szCs w:val="24"/>
    </w:rPr>
  </w:style>
  <w:style w:type="paragraph" w:styleId="694">
    <w:name w:val="Quote"/>
    <w:basedOn w:val="844"/>
    <w:next w:val="844"/>
    <w:link w:val="695"/>
    <w:uiPriority w:val="29"/>
    <w:qFormat/>
    <w:pPr>
      <w:ind w:left="720" w:right="720"/>
    </w:pPr>
    <w:rPr>
      <w:i/>
    </w:rPr>
  </w:style>
  <w:style w:type="character" w:styleId="695">
    <w:name w:val="Quote Char"/>
    <w:link w:val="694"/>
    <w:uiPriority w:val="29"/>
    <w:rPr>
      <w:i/>
    </w:rPr>
  </w:style>
  <w:style w:type="paragraph" w:styleId="696">
    <w:name w:val="Intense Quote"/>
    <w:basedOn w:val="844"/>
    <w:next w:val="844"/>
    <w:link w:val="6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7">
    <w:name w:val="Intense Quote Char"/>
    <w:link w:val="696"/>
    <w:uiPriority w:val="30"/>
    <w:rPr>
      <w:i/>
    </w:rPr>
  </w:style>
  <w:style w:type="character" w:styleId="698">
    <w:name w:val="Header Char"/>
    <w:basedOn w:val="847"/>
    <w:link w:val="856"/>
    <w:uiPriority w:val="99"/>
  </w:style>
  <w:style w:type="paragraph" w:styleId="699">
    <w:name w:val="Footer"/>
    <w:basedOn w:val="844"/>
    <w:link w:val="702"/>
    <w:uiPriority w:val="99"/>
    <w:unhideWhenUsed/>
    <w:pPr>
      <w:spacing w:after="0" w:line="240" w:lineRule="auto"/>
      <w:tabs>
        <w:tab w:val="center" w:pos="7143" w:leader="none"/>
        <w:tab w:val="right" w:pos="14287" w:leader="none"/>
      </w:tabs>
    </w:pPr>
  </w:style>
  <w:style w:type="character" w:styleId="700">
    <w:name w:val="Footer Char"/>
    <w:basedOn w:val="847"/>
    <w:link w:val="699"/>
    <w:uiPriority w:val="99"/>
  </w:style>
  <w:style w:type="paragraph" w:styleId="701">
    <w:name w:val="Caption"/>
    <w:basedOn w:val="844"/>
    <w:next w:val="844"/>
    <w:uiPriority w:val="35"/>
    <w:semiHidden/>
    <w:unhideWhenUsed/>
    <w:qFormat/>
    <w:pPr>
      <w:spacing w:line="276" w:lineRule="auto"/>
    </w:pPr>
    <w:rPr>
      <w:b/>
      <w:bCs/>
      <w:color w:val="4f81bd" w:themeColor="accent1"/>
      <w:sz w:val="18"/>
      <w:szCs w:val="18"/>
    </w:rPr>
  </w:style>
  <w:style w:type="character" w:styleId="702">
    <w:name w:val="Caption Char"/>
    <w:basedOn w:val="701"/>
    <w:link w:val="699"/>
    <w:uiPriority w:val="99"/>
  </w:style>
  <w:style w:type="table" w:styleId="703">
    <w:name w:val="Table Grid"/>
    <w:basedOn w:val="84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4">
    <w:name w:val="Table Grid Light"/>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5">
    <w:name w:val="Plain Table 1"/>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2"/>
    <w:basedOn w:val="8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3"/>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8">
    <w:name w:val="Plain Table 4"/>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9">
    <w:name w:val="Plain Table 5"/>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0">
    <w:name w:val="Grid Table 1 Light"/>
    <w:basedOn w:val="8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1">
    <w:name w:val="Grid Table 1 Light - Accent 1"/>
    <w:basedOn w:val="8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2">
    <w:name w:val="Grid Table 1 Light - Accent 2"/>
    <w:basedOn w:val="8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3">
    <w:name w:val="Grid Table 1 Light - Accent 3"/>
    <w:basedOn w:val="8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4">
    <w:name w:val="Grid Table 1 Light - Accent 4"/>
    <w:basedOn w:val="8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5">
    <w:name w:val="Grid Table 1 Light - Accent 5"/>
    <w:basedOn w:val="8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6">
    <w:name w:val="Grid Table 1 Light - Accent 6"/>
    <w:basedOn w:val="8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7">
    <w:name w:val="Grid Table 2"/>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8">
    <w:name w:val="Grid Table 2 - Accent 1"/>
    <w:basedOn w:val="8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9">
    <w:name w:val="Grid Table 2 - Accent 2"/>
    <w:basedOn w:val="8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2 - Accent 3"/>
    <w:basedOn w:val="8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2 - Accent 4"/>
    <w:basedOn w:val="8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2 - Accent 5"/>
    <w:basedOn w:val="8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3">
    <w:name w:val="Grid Table 2 - Accent 6"/>
    <w:basedOn w:val="8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4">
    <w:name w:val="Grid Table 3"/>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1"/>
    <w:basedOn w:val="8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2"/>
    <w:basedOn w:val="8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3"/>
    <w:basedOn w:val="8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4"/>
    <w:basedOn w:val="8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5"/>
    <w:basedOn w:val="8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6"/>
    <w:basedOn w:val="8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4"/>
    <w:basedOn w:val="8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2">
    <w:name w:val="Grid Table 4 - Accent 1"/>
    <w:basedOn w:val="8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3">
    <w:name w:val="Grid Table 4 - Accent 2"/>
    <w:basedOn w:val="8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4">
    <w:name w:val="Grid Table 4 - Accent 3"/>
    <w:basedOn w:val="8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5">
    <w:name w:val="Grid Table 4 - Accent 4"/>
    <w:basedOn w:val="8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6">
    <w:name w:val="Grid Table 4 - Accent 5"/>
    <w:basedOn w:val="8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7">
    <w:name w:val="Grid Table 4 - Accent 6"/>
    <w:basedOn w:val="8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8">
    <w:name w:val="Grid Table 5 Dark"/>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9">
    <w:name w:val="Grid Table 5 Dark- Accent 1"/>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40">
    <w:name w:val="Grid Table 5 Dark - Accent 2"/>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41">
    <w:name w:val="Grid Table 5 Dark - Accent 3"/>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42">
    <w:name w:val="Grid Table 5 Dark- Accent 4"/>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43">
    <w:name w:val="Grid Table 5 Dark - Accent 5"/>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44">
    <w:name w:val="Grid Table 5 Dark - Accent 6"/>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45">
    <w:name w:val="Grid Table 6 Colorful"/>
    <w:basedOn w:val="8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6">
    <w:name w:val="Grid Table 6 Colorful - Accent 1"/>
    <w:basedOn w:val="8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47">
    <w:name w:val="Grid Table 6 Colorful - Accent 2"/>
    <w:basedOn w:val="8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48">
    <w:name w:val="Grid Table 6 Colorful - Accent 3"/>
    <w:basedOn w:val="8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49">
    <w:name w:val="Grid Table 6 Colorful - Accent 4"/>
    <w:basedOn w:val="8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50">
    <w:name w:val="Grid Table 6 Colorful - Accent 5"/>
    <w:basedOn w:val="8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51">
    <w:name w:val="Grid Table 6 Colorful - Accent 6"/>
    <w:basedOn w:val="8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52">
    <w:name w:val="Grid Table 7 Colorful"/>
    <w:basedOn w:val="8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3">
    <w:name w:val="Grid Table 7 Colorful - Accent 1"/>
    <w:basedOn w:val="8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4">
    <w:name w:val="Grid Table 7 Colorful - Accent 2"/>
    <w:basedOn w:val="8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5">
    <w:name w:val="Grid Table 7 Colorful - Accent 3"/>
    <w:basedOn w:val="8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6">
    <w:name w:val="Grid Table 7 Colorful - Accent 4"/>
    <w:basedOn w:val="8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7">
    <w:name w:val="Grid Table 7 Colorful - Accent 5"/>
    <w:basedOn w:val="8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8">
    <w:name w:val="Grid Table 7 Colorful - Accent 6"/>
    <w:basedOn w:val="8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9">
    <w:name w:val="List Table 1 Light"/>
    <w:basedOn w:val="8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0">
    <w:name w:val="List Table 1 Light - Accent 1"/>
    <w:basedOn w:val="84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1">
    <w:name w:val="List Table 1 Light - Accent 2"/>
    <w:basedOn w:val="84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2">
    <w:name w:val="List Table 1 Light - Accent 3"/>
    <w:basedOn w:val="84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3">
    <w:name w:val="List Table 1 Light - Accent 4"/>
    <w:basedOn w:val="84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4">
    <w:name w:val="List Table 1 Light - Accent 5"/>
    <w:basedOn w:val="84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5">
    <w:name w:val="List Table 1 Light - Accent 6"/>
    <w:basedOn w:val="84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6">
    <w:name w:val="List Table 2"/>
    <w:basedOn w:val="8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7">
    <w:name w:val="List Table 2 - Accent 1"/>
    <w:basedOn w:val="8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8">
    <w:name w:val="List Table 2 - Accent 2"/>
    <w:basedOn w:val="8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9">
    <w:name w:val="List Table 2 - Accent 3"/>
    <w:basedOn w:val="8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0">
    <w:name w:val="List Table 2 - Accent 4"/>
    <w:basedOn w:val="8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1">
    <w:name w:val="List Table 2 - Accent 5"/>
    <w:basedOn w:val="8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2">
    <w:name w:val="List Table 2 - Accent 6"/>
    <w:basedOn w:val="8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3">
    <w:name w:val="List Table 3"/>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3 - Accent 1"/>
    <w:basedOn w:val="8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75">
    <w:name w:val="List Table 3 - Accent 2"/>
    <w:basedOn w:val="8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76">
    <w:name w:val="List Table 3 - Accent 3"/>
    <w:basedOn w:val="8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77">
    <w:name w:val="List Table 3 - Accent 4"/>
    <w:basedOn w:val="8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78">
    <w:name w:val="List Table 3 - Accent 5"/>
    <w:basedOn w:val="8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79">
    <w:name w:val="List Table 3 - Accent 6"/>
    <w:basedOn w:val="8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80">
    <w:name w:val="List Table 4"/>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4 - Accent 1"/>
    <w:basedOn w:val="8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2">
    <w:name w:val="List Table 4 - Accent 2"/>
    <w:basedOn w:val="8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83">
    <w:name w:val="List Table 4 - Accent 3"/>
    <w:basedOn w:val="8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84">
    <w:name w:val="List Table 4 - Accent 4"/>
    <w:basedOn w:val="8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85">
    <w:name w:val="List Table 4 - Accent 5"/>
    <w:basedOn w:val="8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86">
    <w:name w:val="List Table 4 - Accent 6"/>
    <w:basedOn w:val="8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87">
    <w:name w:val="List Table 5 Dark"/>
    <w:basedOn w:val="8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1"/>
    <w:basedOn w:val="8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2"/>
    <w:basedOn w:val="8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3"/>
    <w:basedOn w:val="8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4"/>
    <w:basedOn w:val="8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5"/>
    <w:basedOn w:val="8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6"/>
    <w:basedOn w:val="8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6 Colorful"/>
    <w:basedOn w:val="8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5">
    <w:name w:val="List Table 6 Colorful - Accent 1"/>
    <w:basedOn w:val="8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796">
    <w:name w:val="List Table 6 Colorful - Accent 2"/>
    <w:basedOn w:val="8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797">
    <w:name w:val="List Table 6 Colorful - Accent 3"/>
    <w:basedOn w:val="8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798">
    <w:name w:val="List Table 6 Colorful - Accent 4"/>
    <w:basedOn w:val="8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799">
    <w:name w:val="List Table 6 Colorful - Accent 5"/>
    <w:basedOn w:val="8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00">
    <w:name w:val="List Table 6 Colorful - Accent 6"/>
    <w:basedOn w:val="8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01">
    <w:name w:val="List Table 7 Colorful"/>
    <w:basedOn w:val="8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2">
    <w:name w:val="List Table 7 Colorful - Accent 1"/>
    <w:basedOn w:val="8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03">
    <w:name w:val="List Table 7 Colorful - Accent 2"/>
    <w:basedOn w:val="8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04">
    <w:name w:val="List Table 7 Colorful - Accent 3"/>
    <w:basedOn w:val="8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05">
    <w:name w:val="List Table 7 Colorful - Accent 4"/>
    <w:basedOn w:val="8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06">
    <w:name w:val="List Table 7 Colorful - Accent 5"/>
    <w:basedOn w:val="8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07">
    <w:name w:val="List Table 7 Colorful - Accent 6"/>
    <w:basedOn w:val="8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08">
    <w:name w:val="Lined - Accent"/>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9">
    <w:name w:val="Lined - Accent 1"/>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10">
    <w:name w:val="Lined - Accent 2"/>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11">
    <w:name w:val="Lined - Accent 3"/>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12">
    <w:name w:val="Lined - Accent 4"/>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13">
    <w:name w:val="Lined - Accent 5"/>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14">
    <w:name w:val="Lined - Accent 6"/>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15">
    <w:name w:val="Bordered &amp; Lined - Accent"/>
    <w:basedOn w:val="8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6">
    <w:name w:val="Bordered &amp; Lined - Accent 1"/>
    <w:basedOn w:val="8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17">
    <w:name w:val="Bordered &amp; Lined - Accent 2"/>
    <w:basedOn w:val="8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18">
    <w:name w:val="Bordered &amp; Lined - Accent 3"/>
    <w:basedOn w:val="8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19">
    <w:name w:val="Bordered &amp; Lined - Accent 4"/>
    <w:basedOn w:val="8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0">
    <w:name w:val="Bordered &amp; Lined - Accent 5"/>
    <w:basedOn w:val="8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1">
    <w:name w:val="Bordered &amp; Lined - Accent 6"/>
    <w:basedOn w:val="8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2">
    <w:name w:val="Bordered"/>
    <w:basedOn w:val="8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3">
    <w:name w:val="Bordered - Accent 1"/>
    <w:basedOn w:val="8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4">
    <w:name w:val="Bordered - Accent 2"/>
    <w:basedOn w:val="8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5">
    <w:name w:val="Bordered - Accent 3"/>
    <w:basedOn w:val="8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6">
    <w:name w:val="Bordered - Accent 4"/>
    <w:basedOn w:val="8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7">
    <w:name w:val="Bordered - Accent 5"/>
    <w:basedOn w:val="8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8">
    <w:name w:val="Bordered - Accent 6"/>
    <w:basedOn w:val="8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9">
    <w:name w:val="footnote text"/>
    <w:basedOn w:val="844"/>
    <w:link w:val="830"/>
    <w:uiPriority w:val="99"/>
    <w:semiHidden/>
    <w:unhideWhenUsed/>
    <w:pPr>
      <w:spacing w:after="40" w:line="240" w:lineRule="auto"/>
    </w:pPr>
    <w:rPr>
      <w:sz w:val="18"/>
    </w:rPr>
  </w:style>
  <w:style w:type="character" w:styleId="830">
    <w:name w:val="Footnote Text Char"/>
    <w:link w:val="829"/>
    <w:uiPriority w:val="99"/>
    <w:rPr>
      <w:sz w:val="18"/>
    </w:rPr>
  </w:style>
  <w:style w:type="character" w:styleId="831">
    <w:name w:val="footnote reference"/>
    <w:basedOn w:val="847"/>
    <w:uiPriority w:val="99"/>
    <w:unhideWhenUsed/>
    <w:rPr>
      <w:vertAlign w:val="superscript"/>
    </w:rPr>
  </w:style>
  <w:style w:type="paragraph" w:styleId="832">
    <w:name w:val="endnote text"/>
    <w:basedOn w:val="844"/>
    <w:link w:val="833"/>
    <w:uiPriority w:val="99"/>
    <w:semiHidden/>
    <w:unhideWhenUsed/>
    <w:pPr>
      <w:spacing w:after="0" w:line="240" w:lineRule="auto"/>
    </w:pPr>
    <w:rPr>
      <w:sz w:val="20"/>
    </w:rPr>
  </w:style>
  <w:style w:type="character" w:styleId="833">
    <w:name w:val="Endnote Text Char"/>
    <w:link w:val="832"/>
    <w:uiPriority w:val="99"/>
    <w:rPr>
      <w:sz w:val="20"/>
    </w:rPr>
  </w:style>
  <w:style w:type="character" w:styleId="834">
    <w:name w:val="endnote reference"/>
    <w:basedOn w:val="847"/>
    <w:uiPriority w:val="99"/>
    <w:semiHidden/>
    <w:unhideWhenUsed/>
    <w:rPr>
      <w:vertAlign w:val="superscript"/>
    </w:rPr>
  </w:style>
  <w:style w:type="paragraph" w:styleId="835">
    <w:name w:val="toc 2"/>
    <w:basedOn w:val="844"/>
    <w:next w:val="844"/>
    <w:uiPriority w:val="39"/>
    <w:unhideWhenUsed/>
    <w:pPr>
      <w:ind w:left="283" w:right="0" w:firstLine="0"/>
      <w:spacing w:after="57"/>
    </w:pPr>
  </w:style>
  <w:style w:type="paragraph" w:styleId="836">
    <w:name w:val="toc 3"/>
    <w:basedOn w:val="844"/>
    <w:next w:val="844"/>
    <w:uiPriority w:val="39"/>
    <w:unhideWhenUsed/>
    <w:pPr>
      <w:ind w:left="567" w:right="0" w:firstLine="0"/>
      <w:spacing w:after="57"/>
    </w:pPr>
  </w:style>
  <w:style w:type="paragraph" w:styleId="837">
    <w:name w:val="toc 4"/>
    <w:basedOn w:val="844"/>
    <w:next w:val="844"/>
    <w:uiPriority w:val="39"/>
    <w:unhideWhenUsed/>
    <w:pPr>
      <w:ind w:left="850" w:right="0" w:firstLine="0"/>
      <w:spacing w:after="57"/>
    </w:pPr>
  </w:style>
  <w:style w:type="paragraph" w:styleId="838">
    <w:name w:val="toc 5"/>
    <w:basedOn w:val="844"/>
    <w:next w:val="844"/>
    <w:uiPriority w:val="39"/>
    <w:unhideWhenUsed/>
    <w:pPr>
      <w:ind w:left="1134" w:right="0" w:firstLine="0"/>
      <w:spacing w:after="57"/>
    </w:pPr>
  </w:style>
  <w:style w:type="paragraph" w:styleId="839">
    <w:name w:val="toc 7"/>
    <w:basedOn w:val="844"/>
    <w:next w:val="844"/>
    <w:uiPriority w:val="39"/>
    <w:unhideWhenUsed/>
    <w:pPr>
      <w:ind w:left="1701" w:right="0" w:firstLine="0"/>
      <w:spacing w:after="57"/>
    </w:pPr>
  </w:style>
  <w:style w:type="paragraph" w:styleId="840">
    <w:name w:val="toc 8"/>
    <w:basedOn w:val="844"/>
    <w:next w:val="844"/>
    <w:uiPriority w:val="39"/>
    <w:unhideWhenUsed/>
    <w:pPr>
      <w:ind w:left="1984" w:right="0" w:firstLine="0"/>
      <w:spacing w:after="57"/>
    </w:pPr>
  </w:style>
  <w:style w:type="paragraph" w:styleId="841">
    <w:name w:val="toc 9"/>
    <w:basedOn w:val="844"/>
    <w:next w:val="844"/>
    <w:uiPriority w:val="39"/>
    <w:unhideWhenUsed/>
    <w:pPr>
      <w:ind w:left="2268" w:right="0" w:firstLine="0"/>
      <w:spacing w:after="57"/>
    </w:pPr>
  </w:style>
  <w:style w:type="paragraph" w:styleId="842">
    <w:name w:val="TOC Heading"/>
    <w:uiPriority w:val="39"/>
    <w:unhideWhenUsed/>
  </w:style>
  <w:style w:type="paragraph" w:styleId="843">
    <w:name w:val="table of figures"/>
    <w:basedOn w:val="844"/>
    <w:next w:val="844"/>
    <w:uiPriority w:val="99"/>
    <w:unhideWhenUsed/>
    <w:pPr>
      <w:spacing w:after="0" w:afterAutospacing="0"/>
    </w:pPr>
  </w:style>
  <w:style w:type="paragraph" w:styleId="844" w:default="1">
    <w:name w:val="Normal"/>
    <w:uiPriority w:val="1"/>
    <w:qFormat/>
    <w:pPr>
      <w:widowControl w:val="off"/>
    </w:pPr>
    <w:rPr>
      <w:rFonts w:ascii="宋体" w:hAnsi="宋体" w:eastAsia="宋体" w:cs="宋体"/>
      <w:sz w:val="22"/>
      <w:szCs w:val="22"/>
      <w:lang w:val="zh-CN" w:eastAsia="zh-CN" w:bidi="zh-CN"/>
    </w:rPr>
  </w:style>
  <w:style w:type="paragraph" w:styleId="845">
    <w:name w:val="Heading 1"/>
    <w:basedOn w:val="844"/>
    <w:next w:val="844"/>
    <w:uiPriority w:val="1"/>
    <w:qFormat/>
    <w:pPr>
      <w:ind w:right="264"/>
      <w:jc w:val="center"/>
      <w:spacing w:before="54"/>
      <w:outlineLvl w:val="0"/>
    </w:pPr>
    <w:rPr>
      <w:b/>
      <w:bCs/>
      <w:sz w:val="32"/>
      <w:szCs w:val="32"/>
    </w:rPr>
  </w:style>
  <w:style w:type="paragraph" w:styleId="846">
    <w:name w:val="Heading 3"/>
    <w:basedOn w:val="844"/>
    <w:next w:val="844"/>
    <w:uiPriority w:val="0"/>
    <w:qFormat/>
    <w:pPr>
      <w:keepLines/>
      <w:keepNext/>
      <w:spacing w:before="260" w:after="260" w:line="415" w:lineRule="auto"/>
      <w:outlineLvl w:val="2"/>
    </w:pPr>
    <w:rPr>
      <w:sz w:val="32"/>
      <w:szCs w:val="32"/>
    </w:rPr>
  </w:style>
  <w:style w:type="character" w:styleId="847" w:default="1">
    <w:name w:val="Default Paragraph Font"/>
    <w:uiPriority w:val="1"/>
    <w:semiHidden/>
    <w:unhideWhenUsed/>
    <w:qFormat/>
  </w:style>
  <w:style w:type="table" w:styleId="848" w:default="1">
    <w:name w:val="Normal Table"/>
    <w:uiPriority w:val="99"/>
    <w:semiHidden/>
    <w:unhideWhenUsed/>
    <w:qFormat/>
    <w:tblPr>
      <w:tblCellMar>
        <w:left w:w="108" w:type="dxa"/>
        <w:top w:w="0" w:type="dxa"/>
        <w:right w:w="108" w:type="dxa"/>
        <w:bottom w:w="0" w:type="dxa"/>
      </w:tblCellMar>
    </w:tblPr>
  </w:style>
  <w:style w:type="paragraph" w:styleId="849">
    <w:name w:val="Normal Indent"/>
    <w:basedOn w:val="844"/>
    <w:next w:val="844"/>
    <w:uiPriority w:val="0"/>
    <w:qFormat/>
    <w:pPr>
      <w:ind w:firstLine="420"/>
    </w:pPr>
    <w:rPr>
      <w:sz w:val="24"/>
      <w:szCs w:val="24"/>
    </w:rPr>
  </w:style>
  <w:style w:type="paragraph" w:styleId="850">
    <w:name w:val="Body Text 3"/>
    <w:basedOn w:val="844"/>
    <w:uiPriority w:val="0"/>
    <w:qFormat/>
    <w:pPr>
      <w:spacing w:after="120"/>
    </w:pPr>
    <w:rPr>
      <w:rFonts w:eastAsia="等线"/>
      <w:sz w:val="16"/>
      <w:szCs w:val="16"/>
    </w:rPr>
  </w:style>
  <w:style w:type="paragraph" w:styleId="851">
    <w:name w:val="Body Text"/>
    <w:basedOn w:val="844"/>
    <w:next w:val="844"/>
    <w:uiPriority w:val="1"/>
    <w:qFormat/>
  </w:style>
  <w:style w:type="paragraph" w:styleId="852">
    <w:name w:val="Body Text Indent"/>
    <w:basedOn w:val="844"/>
    <w:next w:val="853"/>
    <w:uiPriority w:val="0"/>
    <w:qFormat/>
    <w:pPr>
      <w:ind w:left="200"/>
      <w:spacing w:after="120"/>
    </w:pPr>
  </w:style>
  <w:style w:type="paragraph" w:styleId="853">
    <w:name w:val="envelope return"/>
    <w:basedOn w:val="844"/>
    <w:uiPriority w:val="99"/>
    <w:unhideWhenUsed/>
    <w:qFormat/>
    <w:rPr>
      <w:rFonts w:ascii="Arial" w:hAnsi="Arial"/>
    </w:rPr>
  </w:style>
  <w:style w:type="paragraph" w:styleId="854">
    <w:name w:val="Block Text"/>
    <w:basedOn w:val="844"/>
    <w:uiPriority w:val="0"/>
    <w:qFormat/>
    <w:pPr>
      <w:ind w:left="525" w:right="-1" w:firstLine="525"/>
      <w:spacing w:line="312" w:lineRule="atLeast"/>
    </w:pPr>
    <w:rPr>
      <w:sz w:val="28"/>
      <w:szCs w:val="28"/>
    </w:rPr>
  </w:style>
  <w:style w:type="paragraph" w:styleId="855">
    <w:name w:val="Plain Text"/>
    <w:basedOn w:val="844"/>
    <w:next w:val="849"/>
    <w:uiPriority w:val="0"/>
    <w:qFormat/>
    <w:rPr>
      <w:rFonts w:hAnsi="Courier New" w:cs="Courier New"/>
      <w:szCs w:val="21"/>
    </w:rPr>
  </w:style>
  <w:style w:type="paragraph" w:styleId="856">
    <w:name w:val="Header"/>
    <w:basedOn w:val="844"/>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57">
    <w:name w:val="toc 1"/>
    <w:basedOn w:val="844"/>
    <w:next w:val="844"/>
    <w:uiPriority w:val="39"/>
    <w:qFormat/>
    <w:pPr>
      <w:ind w:left="156"/>
      <w:spacing w:before="254"/>
    </w:pPr>
    <w:rPr>
      <w:sz w:val="24"/>
      <w:szCs w:val="24"/>
    </w:rPr>
  </w:style>
  <w:style w:type="paragraph" w:styleId="858">
    <w:name w:val="toc 6"/>
    <w:basedOn w:val="844"/>
    <w:next w:val="844"/>
    <w:uiPriority w:val="0"/>
    <w:qFormat/>
    <w:pPr>
      <w:ind w:left="1050"/>
    </w:pPr>
    <w:rPr>
      <w:sz w:val="18"/>
      <w:szCs w:val="18"/>
    </w:rPr>
  </w:style>
  <w:style w:type="paragraph" w:styleId="859">
    <w:name w:val="index 9"/>
    <w:basedOn w:val="844"/>
    <w:next w:val="844"/>
    <w:uiPriority w:val="0"/>
    <w:qFormat/>
    <w:pPr>
      <w:ind w:left="3360"/>
    </w:pPr>
  </w:style>
  <w:style w:type="paragraph" w:styleId="860">
    <w:name w:val="Normal (Web)"/>
    <w:basedOn w:val="844"/>
    <w:uiPriority w:val="0"/>
    <w:qFormat/>
    <w:pPr>
      <w:spacing w:before="100" w:beforeAutospacing="1" w:after="100" w:afterAutospacing="1"/>
      <w:widowControl/>
    </w:pPr>
    <w:rPr>
      <w:color w:val="000000"/>
      <w:sz w:val="24"/>
      <w:szCs w:val="24"/>
    </w:rPr>
  </w:style>
  <w:style w:type="paragraph" w:styleId="861">
    <w:name w:val="Body Text First Indent"/>
    <w:basedOn w:val="851"/>
    <w:next w:val="858"/>
    <w:uiPriority w:val="0"/>
    <w:qFormat/>
    <w:pPr>
      <w:ind w:firstLine="420"/>
    </w:pPr>
  </w:style>
  <w:style w:type="paragraph" w:styleId="862">
    <w:name w:val="Body Text First Indent 2"/>
    <w:basedOn w:val="852"/>
    <w:next w:val="844"/>
    <w:uiPriority w:val="0"/>
    <w:semiHidden/>
    <w:qFormat/>
    <w:pPr>
      <w:ind w:firstLine="420"/>
    </w:pPr>
  </w:style>
  <w:style w:type="character" w:styleId="863">
    <w:name w:val="Hyperlink"/>
    <w:uiPriority w:val="99"/>
    <w:qFormat/>
    <w:rPr>
      <w:color w:val="0000ff"/>
      <w:u w:val="none"/>
    </w:rPr>
  </w:style>
  <w:style w:type="paragraph" w:styleId="864" w:customStyle="1">
    <w:name w:val="首行缩进"/>
    <w:basedOn w:val="844"/>
    <w:uiPriority w:val="0"/>
    <w:qFormat/>
    <w:pPr>
      <w:ind w:firstLine="480"/>
    </w:pPr>
    <w:rPr>
      <w:szCs w:val="20"/>
    </w:rPr>
  </w:style>
  <w:style w:type="paragraph" w:styleId="865" w:customStyle="1">
    <w:name w:val="段"/>
    <w:next w:val="844"/>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866" w:customStyle="1">
    <w:name w:val="列表段落1"/>
    <w:basedOn w:val="844"/>
    <w:next w:val="859"/>
    <w:uiPriority w:val="0"/>
    <w:qFormat/>
    <w:pPr>
      <w:ind w:left="380" w:firstLine="439"/>
    </w:pPr>
  </w:style>
  <w:style w:type="paragraph" w:styleId="867" w:customStyle="1">
    <w:name w:val="正文缩进1"/>
    <w:basedOn w:val="844"/>
    <w:uiPriority w:val="0"/>
    <w:unhideWhenUsed/>
    <w:qFormat/>
    <w:pPr>
      <w:ind w:firstLine="420"/>
    </w:pPr>
    <w:rPr>
      <w:rFonts w:ascii="Times New Roman" w:hAnsi="Times New Roman" w:eastAsia="楷体_GB2312" w:cs="Times New Roman"/>
      <w:sz w:val="24"/>
      <w:szCs w:val="20"/>
      <w:lang w:val="en-US" w:bidi="ar-SA"/>
    </w:rPr>
  </w:style>
  <w:style w:type="paragraph" w:styleId="868" w:customStyle="1">
    <w:name w:val="WPS Plain"/>
    <w:uiPriority w:val="0"/>
    <w:qFormat/>
    <w:rPr>
      <w:rFonts w:ascii="Times New Roman" w:hAnsi="Times New Roman" w:eastAsia="宋体" w:cs="Times New Roman"/>
      <w:lang w:val="en-US" w:eastAsia="zh-CN" w:bidi="ar-SA"/>
    </w:rPr>
  </w:style>
  <w:style w:type="paragraph" w:styleId="869" w:customStyle="1">
    <w:name w:val="无间隔2"/>
    <w:uiPriority w:val="0"/>
    <w:qFormat/>
    <w:pPr>
      <w:jc w:val="both"/>
      <w:widowControl w:val="off"/>
    </w:pPr>
    <w:rPr>
      <w:rFonts w:ascii="Times New Roman" w:hAnsi="Times New Roman" w:eastAsia="宋体" w:cs="Times New Roman"/>
      <w:sz w:val="21"/>
      <w:szCs w:val="24"/>
      <w:lang w:val="en-US" w:eastAsia="zh-CN" w:bidi="ar-SA"/>
    </w:rPr>
  </w:style>
  <w:style w:type="paragraph" w:styleId="870" w:customStyle="1">
    <w:name w:val="正文 样式"/>
    <w:basedOn w:val="844"/>
    <w:uiPriority w:val="0"/>
    <w:qFormat/>
    <w:pPr>
      <w:ind w:firstLine="480"/>
      <w:spacing w:line="360" w:lineRule="auto"/>
    </w:pPr>
    <w:rPr>
      <w:rFonts w:ascii="Cambria Math" w:hAnsi="Cambria Math" w:eastAsia="仿宋_GB2312" w:cs="Cambria Math"/>
      <w:sz w:val="24"/>
    </w:rPr>
  </w:style>
  <w:style w:type="paragraph" w:styleId="871" w:customStyle="1">
    <w:name w:val="正文2"/>
    <w:basedOn w:val="844"/>
    <w:uiPriority w:val="0"/>
    <w:qFormat/>
    <w:pPr>
      <w:ind w:firstLine="200"/>
      <w:spacing w:before="156" w:line="360" w:lineRule="auto"/>
    </w:pPr>
    <w:rPr>
      <w:sz w:val="24"/>
      <w:szCs w:val="20"/>
    </w:rPr>
  </w:style>
  <w:style w:type="paragraph" w:styleId="872" w:customStyle="1">
    <w:name w:val="表格文字"/>
    <w:basedOn w:val="844"/>
    <w:next w:val="851"/>
    <w:uiPriority w:val="0"/>
    <w:qFormat/>
    <w:pPr>
      <w:jc w:val="center"/>
    </w:pPr>
    <w:rPr>
      <w:rFonts w:ascii="Cambria Math" w:hAnsi="Cambria Math" w:eastAsia="仿宋_GB2312"/>
    </w:rPr>
  </w:style>
  <w:style w:type="paragraph" w:styleId="873" w:customStyle="1">
    <w:name w:val="reader-word-layer reader-word-s1-4"/>
    <w:basedOn w:val="844"/>
    <w:uiPriority w:val="0"/>
    <w:qFormat/>
    <w:pPr>
      <w:spacing w:before="100" w:beforeAutospacing="1" w:after="100" w:afterAutospacing="1"/>
      <w:widowControl/>
    </w:pPr>
    <w:rPr>
      <w:sz w:val="24"/>
      <w:szCs w:val="24"/>
    </w:rPr>
  </w:style>
  <w:style w:type="paragraph" w:styleId="874" w:customStyle="1">
    <w:name w:val="Char4"/>
    <w:basedOn w:val="844"/>
    <w:uiPriority w:val="0"/>
    <w:qFormat/>
    <w:rPr>
      <w:szCs w:val="20"/>
    </w:rPr>
  </w:style>
  <w:style w:type="paragraph" w:styleId="875" w:customStyle="1">
    <w:name w:val="普通正文"/>
    <w:basedOn w:val="844"/>
    <w:uiPriority w:val="0"/>
    <w:qFormat/>
    <w:pPr>
      <w:ind w:firstLine="480"/>
      <w:spacing w:before="120" w:after="120" w:line="360" w:lineRule="auto"/>
    </w:pPr>
    <w:rPr>
      <w:rFonts w:ascii="Arial" w:hAnsi="Arial"/>
      <w:sz w:val="24"/>
    </w:rPr>
  </w:style>
  <w:style w:type="numbering" w:styleId="8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 Id="rId12"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嘟嘟一碟</dc:creator>
  <cp:lastModifiedBy>泰州公信工程项目管理有限公司</cp:lastModifiedBy>
  <cp:revision>9</cp:revision>
  <dcterms:created xsi:type="dcterms:W3CDTF">2025-09-03T07:17:00Z</dcterms:created>
  <dcterms:modified xsi:type="dcterms:W3CDTF">2025-10-14T08:01:33Z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5C3F9ED085F04CBEB038029C1B6EB6D6_13</vt:lpwstr>
  </property>
  <property fmtid="{D5CDD505-2E9C-101B-9397-08002B2CF9AE}" pid="4" name="KSOTemplateDocerSaveRecord">
    <vt:lpwstr>eyJoZGlkIjoiOTJmMmU1NjI1YTIzNjM2NzAxZTAxZDNkNDBjMTk5NTYiLCJ1c2VySWQiOiIzMzMyNDI4NzgifQ==</vt:lpwstr>
  </property>
</Properties>
</file>